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28A8" w14:textId="77777777" w:rsidR="00662EB5" w:rsidRPr="00C02D3E" w:rsidRDefault="00000000">
      <w:pPr>
        <w:pStyle w:val="Title"/>
        <w:rPr>
          <w:rFonts w:ascii="Times New Roman" w:hAnsi="Times New Roman" w:cs="Times New Roman"/>
          <w:b/>
          <w:bCs/>
          <w:color w:val="000000" w:themeColor="text1"/>
          <w:sz w:val="36"/>
          <w:szCs w:val="36"/>
        </w:rPr>
      </w:pPr>
      <w:r w:rsidRPr="00C02D3E">
        <w:rPr>
          <w:rFonts w:ascii="Times New Roman" w:hAnsi="Times New Roman" w:cs="Times New Roman"/>
          <w:b/>
          <w:bCs/>
          <w:color w:val="000000" w:themeColor="text1"/>
          <w:sz w:val="36"/>
          <w:szCs w:val="36"/>
        </w:rPr>
        <w:t>Jujube (Da Zao, Fructus Jujubae): Uses, Benefits, Doses, Safety, and TCM Perspective</w:t>
      </w:r>
    </w:p>
    <w:p w14:paraId="30A67B2A" w14:textId="77777777" w:rsidR="00662EB5" w:rsidRPr="00C02D3E" w:rsidRDefault="00000000">
      <w:pPr>
        <w:pStyle w:val="Heading1"/>
        <w:rPr>
          <w:rFonts w:ascii="Times New Roman" w:hAnsi="Times New Roman" w:cs="Times New Roman"/>
          <w:color w:val="000000" w:themeColor="text1"/>
        </w:rPr>
      </w:pPr>
      <w:r w:rsidRPr="00C02D3E">
        <w:rPr>
          <w:rFonts w:ascii="Times New Roman" w:hAnsi="Times New Roman" w:cs="Times New Roman"/>
          <w:color w:val="000000" w:themeColor="text1"/>
        </w:rPr>
        <w:t>What is Jujube?</w:t>
      </w:r>
    </w:p>
    <w:p w14:paraId="7DCFD4B1"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Jujube refers to the ripe fruit of Ziziphus jujuba Mill., known in Traditional Chinese Medicine (TCM) as Da Zao (“big/date”). It is a classic harmonizing and qi‑supporting fruit that tonifies the Spleen, nourishes blood, calms the spirit, and moderates the harshness of other herbs. Clinically, Da Zao is chosen for fatigue with poor appetite, loose stools, post‑illness convalescence, emotional irritability with restlessness, and as a buffering companion in many foundational formulas such as Gui Zhi Tang (with Sheng Jiang to harmonize the nutritive and defensive). [1][2]</w:t>
      </w:r>
    </w:p>
    <w:p w14:paraId="291F93B9" w14:textId="77777777" w:rsidR="00662EB5" w:rsidRPr="00C02D3E" w:rsidRDefault="00000000">
      <w:pPr>
        <w:pStyle w:val="Heading2"/>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Identity &amp; Taxonomy (Quick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C02D3E" w:rsidRPr="00C02D3E" w14:paraId="11FD4110" w14:textId="77777777" w:rsidTr="00C02D3E">
        <w:tc>
          <w:tcPr>
            <w:tcW w:w="4320" w:type="dxa"/>
          </w:tcPr>
          <w:p w14:paraId="3B72D8A1" w14:textId="77777777" w:rsidR="00662EB5" w:rsidRPr="00C02D3E" w:rsidRDefault="00000000">
            <w:pP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English Name:</w:t>
            </w:r>
          </w:p>
        </w:tc>
        <w:tc>
          <w:tcPr>
            <w:tcW w:w="4320" w:type="dxa"/>
          </w:tcPr>
          <w:p w14:paraId="3FED69B6"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Jujube; Chinese date; Red date</w:t>
            </w:r>
          </w:p>
        </w:tc>
      </w:tr>
      <w:tr w:rsidR="00C02D3E" w:rsidRPr="00C02D3E" w14:paraId="346DB1D8" w14:textId="77777777" w:rsidTr="00C02D3E">
        <w:tc>
          <w:tcPr>
            <w:tcW w:w="4320" w:type="dxa"/>
          </w:tcPr>
          <w:p w14:paraId="3BB5C367" w14:textId="77777777" w:rsidR="00662EB5" w:rsidRPr="00C02D3E" w:rsidRDefault="00000000">
            <w:pP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Latin Pharmaceutical Name:</w:t>
            </w:r>
          </w:p>
        </w:tc>
        <w:tc>
          <w:tcPr>
            <w:tcW w:w="4320" w:type="dxa"/>
          </w:tcPr>
          <w:p w14:paraId="47160FEC"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Fructus Jujubae (Da Zao)</w:t>
            </w:r>
          </w:p>
        </w:tc>
      </w:tr>
      <w:tr w:rsidR="00C02D3E" w:rsidRPr="00C02D3E" w14:paraId="44A7CC24" w14:textId="77777777" w:rsidTr="00C02D3E">
        <w:tc>
          <w:tcPr>
            <w:tcW w:w="4320" w:type="dxa"/>
          </w:tcPr>
          <w:p w14:paraId="6F4C6E87" w14:textId="77777777" w:rsidR="00662EB5" w:rsidRPr="00C02D3E" w:rsidRDefault="00000000">
            <w:pP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Common Names:</w:t>
            </w:r>
          </w:p>
        </w:tc>
        <w:tc>
          <w:tcPr>
            <w:tcW w:w="4320" w:type="dxa"/>
          </w:tcPr>
          <w:p w14:paraId="623920AF"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Da Zao; Chinese red date; Jujube</w:t>
            </w:r>
          </w:p>
        </w:tc>
      </w:tr>
      <w:tr w:rsidR="00C02D3E" w:rsidRPr="00C02D3E" w14:paraId="4A5BEFA8" w14:textId="77777777" w:rsidTr="00C02D3E">
        <w:tc>
          <w:tcPr>
            <w:tcW w:w="4320" w:type="dxa"/>
          </w:tcPr>
          <w:p w14:paraId="744F5080" w14:textId="77777777" w:rsidR="00662EB5" w:rsidRPr="00C02D3E" w:rsidRDefault="00000000">
            <w:pP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TCM Category (Entering Meridians):</w:t>
            </w:r>
          </w:p>
        </w:tc>
        <w:tc>
          <w:tcPr>
            <w:tcW w:w="4320" w:type="dxa"/>
          </w:tcPr>
          <w:p w14:paraId="21D02D05"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Tonify Qi; nourish Blood; harmonize the middle; moderate harsh herbs (enters Spleen, Stomach)</w:t>
            </w:r>
          </w:p>
        </w:tc>
      </w:tr>
      <w:tr w:rsidR="00C02D3E" w:rsidRPr="00C02D3E" w14:paraId="7C17B0C4" w14:textId="77777777" w:rsidTr="00C02D3E">
        <w:tc>
          <w:tcPr>
            <w:tcW w:w="4320" w:type="dxa"/>
          </w:tcPr>
          <w:p w14:paraId="4405EDE0" w14:textId="77777777" w:rsidR="00662EB5" w:rsidRPr="00C02D3E" w:rsidRDefault="00000000">
            <w:pP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TCM Nature:</w:t>
            </w:r>
          </w:p>
        </w:tc>
        <w:tc>
          <w:tcPr>
            <w:tcW w:w="4320" w:type="dxa"/>
          </w:tcPr>
          <w:p w14:paraId="32838F28"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Warm</w:t>
            </w:r>
          </w:p>
        </w:tc>
      </w:tr>
      <w:tr w:rsidR="00C02D3E" w:rsidRPr="00C02D3E" w14:paraId="5A031458" w14:textId="77777777" w:rsidTr="00C02D3E">
        <w:tc>
          <w:tcPr>
            <w:tcW w:w="4320" w:type="dxa"/>
          </w:tcPr>
          <w:p w14:paraId="33E55B18" w14:textId="77777777" w:rsidR="00662EB5" w:rsidRPr="00C02D3E" w:rsidRDefault="00000000">
            <w:pP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TCM Taste(s):</w:t>
            </w:r>
          </w:p>
        </w:tc>
        <w:tc>
          <w:tcPr>
            <w:tcW w:w="4320" w:type="dxa"/>
          </w:tcPr>
          <w:p w14:paraId="00E4865B"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Sweet</w:t>
            </w:r>
          </w:p>
        </w:tc>
      </w:tr>
      <w:tr w:rsidR="00C02D3E" w:rsidRPr="00C02D3E" w14:paraId="56504146" w14:textId="77777777" w:rsidTr="00C02D3E">
        <w:tc>
          <w:tcPr>
            <w:tcW w:w="4320" w:type="dxa"/>
          </w:tcPr>
          <w:p w14:paraId="43305228" w14:textId="77777777" w:rsidR="00662EB5" w:rsidRPr="00C02D3E" w:rsidRDefault="00000000">
            <w:pP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Organ Affinity:</w:t>
            </w:r>
          </w:p>
        </w:tc>
        <w:tc>
          <w:tcPr>
            <w:tcW w:w="4320" w:type="dxa"/>
          </w:tcPr>
          <w:p w14:paraId="2FCC93D6"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Spleen, Stomach (often also Heart by shen‑calming tradition)</w:t>
            </w:r>
          </w:p>
        </w:tc>
      </w:tr>
      <w:tr w:rsidR="00C02D3E" w:rsidRPr="00C02D3E" w14:paraId="5935E1AC" w14:textId="77777777" w:rsidTr="00C02D3E">
        <w:tc>
          <w:tcPr>
            <w:tcW w:w="4320" w:type="dxa"/>
          </w:tcPr>
          <w:p w14:paraId="5FE4EDAC" w14:textId="77777777" w:rsidR="00662EB5" w:rsidRPr="00C02D3E" w:rsidRDefault="00000000">
            <w:pP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Scientific Name:</w:t>
            </w:r>
          </w:p>
        </w:tc>
        <w:tc>
          <w:tcPr>
            <w:tcW w:w="4320" w:type="dxa"/>
          </w:tcPr>
          <w:p w14:paraId="6C7ED81E"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Ziziphus jujuba Mill.</w:t>
            </w:r>
          </w:p>
        </w:tc>
      </w:tr>
    </w:tbl>
    <w:p w14:paraId="031F572F" w14:textId="77777777" w:rsidR="00662EB5" w:rsidRPr="00C02D3E" w:rsidRDefault="00000000">
      <w:pPr>
        <w:pStyle w:val="Heading2"/>
        <w:rPr>
          <w:rFonts w:ascii="Times New Roman" w:hAnsi="Times New Roman" w:cs="Times New Roman"/>
          <w:color w:val="000000" w:themeColor="text1"/>
          <w:sz w:val="28"/>
          <w:szCs w:val="28"/>
        </w:rPr>
      </w:pPr>
      <w:r w:rsidRPr="00C02D3E">
        <w:rPr>
          <w:rFonts w:ascii="Times New Roman" w:hAnsi="Times New Roman" w:cs="Times New Roman"/>
          <w:color w:val="000000" w:themeColor="text1"/>
          <w:sz w:val="28"/>
          <w:szCs w:val="28"/>
        </w:rPr>
        <w:t>Key constituents (why it is bioactive)</w:t>
      </w:r>
    </w:p>
    <w:p w14:paraId="6460556D"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Polysaccharides (jujube polysaccharides), triterpenic acids (ursolic, oleanolic), flavonoids (rutin, quercetin derivatives), phenolic acids, amino acids, vitamins/minerals (notably vitamin C and potassium), and small amounts of saponins. These map to gastroprotective and anti‑ulcer signals, immunomodulation, antioxidant and anti‑inflammatory effects, gentle anxiolysis, and support for hematopoiesis in models—consistent with its “harmonize/nourish” traditional role. [3][4][5]</w:t>
      </w:r>
    </w:p>
    <w:p w14:paraId="5EBA2F02" w14:textId="77777777" w:rsidR="00662EB5" w:rsidRPr="00C02D3E" w:rsidRDefault="00000000">
      <w:pPr>
        <w:pStyle w:val="Heading1"/>
        <w:rPr>
          <w:rFonts w:ascii="Times New Roman" w:hAnsi="Times New Roman" w:cs="Times New Roman"/>
          <w:color w:val="000000" w:themeColor="text1"/>
        </w:rPr>
      </w:pPr>
      <w:r w:rsidRPr="00C02D3E">
        <w:rPr>
          <w:rFonts w:ascii="Times New Roman" w:hAnsi="Times New Roman" w:cs="Times New Roman"/>
          <w:color w:val="000000" w:themeColor="text1"/>
        </w:rPr>
        <w:lastRenderedPageBreak/>
        <w:t>Evidence-Supported Benefits (major "big blocks")</w:t>
      </w:r>
    </w:p>
    <w:p w14:paraId="27AA4C99" w14:textId="77777777" w:rsidR="00662EB5" w:rsidRPr="00C02D3E" w:rsidRDefault="00000000">
      <w:pPr>
        <w:pStyle w:val="ListNumbe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Tonify Spleen qi; harmonize the middle (core TCM)</w:t>
      </w:r>
    </w:p>
    <w:p w14:paraId="4B496080"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Improves appetite, reduces fatigue, and supports regular stools in Spleen‑qi deficiency patterns. Polysaccharides and bittersweet compounds show gastroprotective and mucosal‑healing signals that align with improved digestive comfort. [1][3]</w:t>
      </w:r>
    </w:p>
    <w:p w14:paraId="5907DCF3" w14:textId="77777777" w:rsidR="00662EB5" w:rsidRPr="00C02D3E" w:rsidRDefault="00000000">
      <w:pPr>
        <w:pStyle w:val="ListNumbe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Moderate harsh herbs; formula harmonizer</w:t>
      </w:r>
    </w:p>
    <w:p w14:paraId="1DB436F0"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Da Zao is widely used to buffer the GI tract and soften the sharpness of acrid/purgative or intensely moving herbs, improving tolerability of complex formulas. [1][2]</w:t>
      </w:r>
    </w:p>
    <w:p w14:paraId="25AC54CE" w14:textId="77777777" w:rsidR="00662EB5" w:rsidRPr="00C02D3E" w:rsidRDefault="00000000">
      <w:pPr>
        <w:pStyle w:val="ListNumbe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Nourish blood and calm the spirit (gentle)</w:t>
      </w:r>
    </w:p>
    <w:p w14:paraId="5F3E1E7A"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Traditional “nourish blood” pairing with Dang Gui/Bai Shao; modern studies report mild anxiolytic/anti‑stress effects and improved sleep quality signals with jujube extracts. For primary insomnia, Suan Zao Ren (seed) is stronger; Da Zao serves as a supportive adjunct. [2][4]</w:t>
      </w:r>
    </w:p>
    <w:p w14:paraId="6D241EA3" w14:textId="77777777" w:rsidR="00662EB5" w:rsidRPr="00C02D3E" w:rsidRDefault="00000000">
      <w:pPr>
        <w:pStyle w:val="ListNumbe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Gastroprotective and anti‑ulcer activity (modern)</w:t>
      </w:r>
    </w:p>
    <w:p w14:paraId="1DB837C5"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Extracts protect against acid/NSAID‑related injury in models, enhancing mucus and anti‑oxidant enzymes, consistent with reduced epigastric discomfort. [3]</w:t>
      </w:r>
    </w:p>
    <w:p w14:paraId="3F405144" w14:textId="77777777" w:rsidR="00662EB5" w:rsidRPr="00C02D3E" w:rsidRDefault="00000000">
      <w:pPr>
        <w:pStyle w:val="ListNumbe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Immunomodulation &amp; anti‑oxidant effects</w:t>
      </w:r>
    </w:p>
    <w:p w14:paraId="217A693C"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Jujube polysaccharides modulate macrophage and NK activity and reduce oxidative stress markers in preclinical systems, aligning with post‑illness convalescence use. [4][5]</w:t>
      </w:r>
    </w:p>
    <w:p w14:paraId="7023D9DE" w14:textId="77777777" w:rsidR="00662EB5" w:rsidRPr="00C02D3E" w:rsidRDefault="00000000">
      <w:pPr>
        <w:pStyle w:val="ListNumbe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Metabolic support signals (preliminary)</w:t>
      </w:r>
    </w:p>
    <w:p w14:paraId="2A6A06E5"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Small studies and models suggest favorable effects on lipids, glycemic control, or hepatic oxidative stress; human evidence remains limited and product‑dependent. [4][5]</w:t>
      </w:r>
    </w:p>
    <w:p w14:paraId="40975296" w14:textId="77777777" w:rsidR="00662EB5" w:rsidRPr="00C02D3E" w:rsidRDefault="00000000">
      <w:pPr>
        <w:pStyle w:val="ListNumber"/>
        <w:rPr>
          <w:rFonts w:ascii="Times New Roman" w:hAnsi="Times New Roman" w:cs="Times New Roman"/>
          <w:b/>
          <w:bCs/>
          <w:color w:val="000000" w:themeColor="text1"/>
          <w:sz w:val="24"/>
          <w:szCs w:val="24"/>
        </w:rPr>
      </w:pPr>
      <w:r w:rsidRPr="00C02D3E">
        <w:rPr>
          <w:rFonts w:ascii="Times New Roman" w:hAnsi="Times New Roman" w:cs="Times New Roman"/>
          <w:b/>
          <w:bCs/>
          <w:color w:val="000000" w:themeColor="text1"/>
          <w:sz w:val="24"/>
          <w:szCs w:val="24"/>
        </w:rPr>
        <w:t>Hematopoietic support (traditional + early data)</w:t>
      </w:r>
    </w:p>
    <w:p w14:paraId="084824B4"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Traditional “nourish blood” function; animal work indicates support for erythropoiesis and iron handling, plausibly aided by vitamin C content. Human confirmation is limited. [2][5]</w:t>
      </w:r>
    </w:p>
    <w:p w14:paraId="52B4C98F"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b/>
          <w:bCs/>
          <w:color w:val="000000" w:themeColor="text1"/>
          <w:sz w:val="24"/>
          <w:szCs w:val="24"/>
        </w:rPr>
        <w:t>Bottom line:</w:t>
      </w:r>
      <w:r w:rsidRPr="00C02D3E">
        <w:rPr>
          <w:rFonts w:ascii="Times New Roman" w:hAnsi="Times New Roman" w:cs="Times New Roman"/>
          <w:color w:val="000000" w:themeColor="text1"/>
          <w:sz w:val="24"/>
          <w:szCs w:val="24"/>
        </w:rPr>
        <w:t xml:space="preserve"> Da Zao (Jujube) is a warm, sweet harmonizer and Spleen‑qi supporter that gently nourishes blood and calms the spirit, buffers the GI tract within formulas, and offers modern signals for gastroprotection, antioxidant/immune support, and recovery after illness. Use pattern‑guided, especially where fatigue, poor appetite, and irritability with restlessness co‑exist. [1][3][4]</w:t>
      </w:r>
    </w:p>
    <w:p w14:paraId="7CA54751" w14:textId="77777777" w:rsidR="00662EB5" w:rsidRPr="00C02D3E" w:rsidRDefault="00000000">
      <w:pPr>
        <w:pStyle w:val="Heading1"/>
        <w:rPr>
          <w:rFonts w:ascii="Times New Roman" w:hAnsi="Times New Roman" w:cs="Times New Roman"/>
          <w:color w:val="000000" w:themeColor="text1"/>
        </w:rPr>
      </w:pPr>
      <w:r w:rsidRPr="00C02D3E">
        <w:rPr>
          <w:rFonts w:ascii="Times New Roman" w:hAnsi="Times New Roman" w:cs="Times New Roman"/>
          <w:color w:val="000000" w:themeColor="text1"/>
        </w:rPr>
        <w:lastRenderedPageBreak/>
        <w:t>How it’s used (TCM &amp; practical)</w:t>
      </w:r>
    </w:p>
    <w:p w14:paraId="6BADDC7E"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Traditional functions: tonifies Spleen and Stomach qi, nourishes blood, calms the spirit, moderates and harmonizes formula actions. Representative selections: fatigue with poor appetite and loose stools; post‑illness weakness; emotional irritability with restlessness; buffering acrid/purgative herbs; harmonizing Ying and Wei (with Sheng Jiang). [1][2]</w:t>
      </w:r>
    </w:p>
    <w:p w14:paraId="07F0C789"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Representative classical/modern uses (with notes):</w:t>
      </w:r>
    </w:p>
    <w:p w14:paraId="3B238CB1"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 Spleen‑qi deficiency fatigue + poor appetite: pair with Ren Shen/Dang Shen and Bai Zhu; monitor stool form and energy. [1]</w:t>
      </w:r>
    </w:p>
    <w:p w14:paraId="5DD9256F"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 Irritability with restlessness and insomnia tendency: combine with Bai Shao, Dang Gui, and mild shen‑calming seeds; use at dinner. [2]</w:t>
      </w:r>
    </w:p>
    <w:p w14:paraId="6E7E09EF"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 Formula harmonizer for GI sensitivity: combine Da Zao + Gan Cao to moderate sharp actions; shorten decoction for aroma. [1]</w:t>
      </w:r>
    </w:p>
    <w:p w14:paraId="74500444" w14:textId="77777777" w:rsidR="00662EB5" w:rsidRPr="00C02D3E" w:rsidRDefault="00000000">
      <w:pPr>
        <w:pStyle w:val="Heading1"/>
        <w:rPr>
          <w:rFonts w:ascii="Times New Roman" w:hAnsi="Times New Roman" w:cs="Times New Roman"/>
          <w:color w:val="000000" w:themeColor="text1"/>
        </w:rPr>
      </w:pPr>
      <w:r w:rsidRPr="00C02D3E">
        <w:rPr>
          <w:rFonts w:ascii="Times New Roman" w:hAnsi="Times New Roman" w:cs="Times New Roman"/>
          <w:color w:val="000000" w:themeColor="text1"/>
        </w:rPr>
        <w:t>Adult Doses (How &amp; When to Use)</w:t>
      </w:r>
    </w:p>
    <w:p w14:paraId="3CC09ADE" w14:textId="2775BDCC" w:rsidR="00662EB5" w:rsidRPr="00C02D3E" w:rsidRDefault="00662EB5">
      <w:pP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7"/>
        <w:gridCol w:w="2158"/>
        <w:gridCol w:w="2157"/>
      </w:tblGrid>
      <w:tr w:rsidR="00C02D3E" w:rsidRPr="00C02D3E" w14:paraId="3398D1B1" w14:textId="77777777" w:rsidTr="00C02D3E">
        <w:tc>
          <w:tcPr>
            <w:tcW w:w="2160" w:type="dxa"/>
          </w:tcPr>
          <w:p w14:paraId="4401FB5C"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Form</w:t>
            </w:r>
          </w:p>
        </w:tc>
        <w:tc>
          <w:tcPr>
            <w:tcW w:w="2160" w:type="dxa"/>
          </w:tcPr>
          <w:p w14:paraId="1B14C18E"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Typical adult range</w:t>
            </w:r>
          </w:p>
        </w:tc>
        <w:tc>
          <w:tcPr>
            <w:tcW w:w="2160" w:type="dxa"/>
          </w:tcPr>
          <w:p w14:paraId="065222DB"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Preparation / notes</w:t>
            </w:r>
          </w:p>
        </w:tc>
        <w:tc>
          <w:tcPr>
            <w:tcW w:w="2160" w:type="dxa"/>
          </w:tcPr>
          <w:p w14:paraId="180FDCDD"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References</w:t>
            </w:r>
          </w:p>
        </w:tc>
      </w:tr>
      <w:tr w:rsidR="00C02D3E" w:rsidRPr="00C02D3E" w14:paraId="04EA5BA6" w14:textId="77777777" w:rsidTr="00C02D3E">
        <w:tc>
          <w:tcPr>
            <w:tcW w:w="2160" w:type="dxa"/>
          </w:tcPr>
          <w:p w14:paraId="08B1511D"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Decoction (whole fruit, pitted)</w:t>
            </w:r>
          </w:p>
        </w:tc>
        <w:tc>
          <w:tcPr>
            <w:tcW w:w="2160" w:type="dxa"/>
          </w:tcPr>
          <w:p w14:paraId="158188E6"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6–15 g/day (≈3–10 fruits depending on size)</w:t>
            </w:r>
          </w:p>
        </w:tc>
        <w:tc>
          <w:tcPr>
            <w:tcW w:w="2160" w:type="dxa"/>
          </w:tcPr>
          <w:p w14:paraId="256D9E59"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Score or halve fruits to improve extraction; add near end for fragrance.</w:t>
            </w:r>
          </w:p>
        </w:tc>
        <w:tc>
          <w:tcPr>
            <w:tcW w:w="2160" w:type="dxa"/>
          </w:tcPr>
          <w:p w14:paraId="7960780C"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[1][2]</w:t>
            </w:r>
          </w:p>
        </w:tc>
      </w:tr>
      <w:tr w:rsidR="00C02D3E" w:rsidRPr="00C02D3E" w14:paraId="4E8BB473" w14:textId="77777777" w:rsidTr="00C02D3E">
        <w:tc>
          <w:tcPr>
            <w:tcW w:w="2160" w:type="dxa"/>
          </w:tcPr>
          <w:p w14:paraId="2DCAA960"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Granules/powder</w:t>
            </w:r>
          </w:p>
        </w:tc>
        <w:tc>
          <w:tcPr>
            <w:tcW w:w="2160" w:type="dxa"/>
          </w:tcPr>
          <w:p w14:paraId="52D098F2"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Per label to match 6–15 g dried fruit</w:t>
            </w:r>
          </w:p>
        </w:tc>
        <w:tc>
          <w:tcPr>
            <w:tcW w:w="2160" w:type="dxa"/>
          </w:tcPr>
          <w:p w14:paraId="27886A49"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Useful when whole fruits unavailable; verify quality.</w:t>
            </w:r>
          </w:p>
        </w:tc>
        <w:tc>
          <w:tcPr>
            <w:tcW w:w="2160" w:type="dxa"/>
          </w:tcPr>
          <w:p w14:paraId="37623B5A"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[2]</w:t>
            </w:r>
          </w:p>
        </w:tc>
      </w:tr>
      <w:tr w:rsidR="00C02D3E" w:rsidRPr="00C02D3E" w14:paraId="4ADCDA2B" w14:textId="77777777" w:rsidTr="00C02D3E">
        <w:tc>
          <w:tcPr>
            <w:tcW w:w="2160" w:type="dxa"/>
          </w:tcPr>
          <w:p w14:paraId="609687ED"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Syrup/food uses</w:t>
            </w:r>
          </w:p>
        </w:tc>
        <w:tc>
          <w:tcPr>
            <w:tcW w:w="2160" w:type="dxa"/>
          </w:tcPr>
          <w:p w14:paraId="09E97B5F"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As culinary adjunct</w:t>
            </w:r>
          </w:p>
        </w:tc>
        <w:tc>
          <w:tcPr>
            <w:tcW w:w="2160" w:type="dxa"/>
          </w:tcPr>
          <w:p w14:paraId="5D2EB10B"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Jujube syrup/congee for gentle recovery; watch sugar load.</w:t>
            </w:r>
          </w:p>
        </w:tc>
        <w:tc>
          <w:tcPr>
            <w:tcW w:w="2160" w:type="dxa"/>
          </w:tcPr>
          <w:p w14:paraId="634AE26A"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[4]</w:t>
            </w:r>
          </w:p>
        </w:tc>
      </w:tr>
    </w:tbl>
    <w:p w14:paraId="15AA7F69" w14:textId="77777777" w:rsidR="00662EB5" w:rsidRPr="00C02D3E" w:rsidRDefault="00000000">
      <w:pPr>
        <w:pStyle w:val="Heading1"/>
        <w:rPr>
          <w:rFonts w:ascii="Times New Roman" w:hAnsi="Times New Roman" w:cs="Times New Roman"/>
          <w:color w:val="000000" w:themeColor="text1"/>
        </w:rPr>
      </w:pPr>
      <w:r w:rsidRPr="00C02D3E">
        <w:rPr>
          <w:rFonts w:ascii="Times New Roman" w:hAnsi="Times New Roman" w:cs="Times New Roman"/>
          <w:color w:val="000000" w:themeColor="text1"/>
        </w:rPr>
        <w:t>Safety, interactions &amp; who should avoid it</w:t>
      </w:r>
    </w:p>
    <w:p w14:paraId="48E6A62D"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 xml:space="preserve">• </w:t>
      </w:r>
      <w:proofErr w:type="gramStart"/>
      <w:r w:rsidRPr="00C02D3E">
        <w:rPr>
          <w:rFonts w:ascii="Times New Roman" w:hAnsi="Times New Roman" w:cs="Times New Roman"/>
          <w:color w:val="000000" w:themeColor="text1"/>
          <w:sz w:val="24"/>
          <w:szCs w:val="24"/>
        </w:rPr>
        <w:t>Generally</w:t>
      </w:r>
      <w:proofErr w:type="gramEnd"/>
      <w:r w:rsidRPr="00C02D3E">
        <w:rPr>
          <w:rFonts w:ascii="Times New Roman" w:hAnsi="Times New Roman" w:cs="Times New Roman"/>
          <w:color w:val="000000" w:themeColor="text1"/>
          <w:sz w:val="24"/>
          <w:szCs w:val="24"/>
        </w:rPr>
        <w:t xml:space="preserve"> very well tolerated; excessive intake may cause bloating or loose stools in dampness‑prone individuals. [1][2]</w:t>
      </w:r>
    </w:p>
    <w:p w14:paraId="5381EDAE"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lastRenderedPageBreak/>
        <w:t>• Metabolic considerations: jujube is naturally sweet—use moderation in diabetes/metabolic syndrome; monitor glucose if using syrups. [4]</w:t>
      </w:r>
    </w:p>
    <w:p w14:paraId="3A88042D"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 Dampness/phlegm accumulation: use with caution or balance with aromatic qi‑movers. [1]</w:t>
      </w:r>
    </w:p>
    <w:p w14:paraId="0F1515A2"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 Drug interactions: none well established for whole fruit; theoretical additive effects with sedatives due to calming synergy in formulas. [4]</w:t>
      </w:r>
    </w:p>
    <w:p w14:paraId="36EB8ED1"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 Pregnancy/lactation: culinary use is common; medicinal dosing should follow professional guidance. [2]</w:t>
      </w:r>
    </w:p>
    <w:p w14:paraId="05D2ACCA" w14:textId="77777777" w:rsidR="00662EB5" w:rsidRPr="00C02D3E" w:rsidRDefault="00000000">
      <w:pPr>
        <w:pStyle w:val="Heading1"/>
        <w:rPr>
          <w:rFonts w:ascii="Times New Roman" w:hAnsi="Times New Roman" w:cs="Times New Roman"/>
          <w:color w:val="000000" w:themeColor="text1"/>
        </w:rPr>
      </w:pPr>
      <w:r w:rsidRPr="00C02D3E">
        <w:rPr>
          <w:rFonts w:ascii="Times New Roman" w:hAnsi="Times New Roman" w:cs="Times New Roman"/>
          <w:color w:val="000000" w:themeColor="text1"/>
        </w:rPr>
        <w:t>Notes for clinical use (quick)</w:t>
      </w:r>
    </w:p>
    <w:p w14:paraId="7E3B7215"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 In harmonizing roles, pair Da Zao with Gan Cao to improve tolerance of acrid/purgative herbs while preserving efficacy. [1]</w:t>
      </w:r>
    </w:p>
    <w:p w14:paraId="49949261"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 For convalescence, integrate nutrient‑dense meals and adequate sleep; consider Astragalus or Dang Shen for qi tone. [2]</w:t>
      </w:r>
    </w:p>
    <w:p w14:paraId="63C06BBA"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 If dampness signs increase (bloating, sticky stools), reduce dose and add aromatic harmonizers (Chen Pi, Sha Ren). [1]</w:t>
      </w:r>
    </w:p>
    <w:p w14:paraId="67F1AC43" w14:textId="77777777" w:rsidR="00662EB5" w:rsidRPr="00C02D3E" w:rsidRDefault="00000000">
      <w:pPr>
        <w:pStyle w:val="Heading1"/>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References</w:t>
      </w:r>
    </w:p>
    <w:p w14:paraId="3D6A838C"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[1] Standard TCM materia medica (Da Zao): tonify Spleen, nourish blood, calm spirit, harmonize formulas; channels/dosing.</w:t>
      </w:r>
    </w:p>
    <w:p w14:paraId="3A455957"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[2] English‑language TCM monographs/teaching notes: Gui Zhi Tang harmonizing role (with Sheng Jiang), buffering harsh herbs.</w:t>
      </w:r>
    </w:p>
    <w:p w14:paraId="11814363"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[3] Pharmacology: jujube polysaccharides and triterpenes—gastroprotective/anti‑ulcer, antioxidant and anti‑inflammatory pathways.</w:t>
      </w:r>
    </w:p>
    <w:p w14:paraId="2702EC35"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[4] Reviews on Ziziphus jujuba fruit: immune modulation, anti‑stress/anxiolytic signals, metabolic and hepatic antioxidant effects.</w:t>
      </w:r>
    </w:p>
    <w:p w14:paraId="362C6C6B" w14:textId="77777777" w:rsidR="00662EB5" w:rsidRPr="00C02D3E" w:rsidRDefault="00000000">
      <w:pPr>
        <w:rPr>
          <w:rFonts w:ascii="Times New Roman" w:hAnsi="Times New Roman" w:cs="Times New Roman"/>
          <w:color w:val="000000" w:themeColor="text1"/>
          <w:sz w:val="24"/>
          <w:szCs w:val="24"/>
        </w:rPr>
      </w:pPr>
      <w:r w:rsidRPr="00C02D3E">
        <w:rPr>
          <w:rFonts w:ascii="Times New Roman" w:hAnsi="Times New Roman" w:cs="Times New Roman"/>
          <w:color w:val="000000" w:themeColor="text1"/>
          <w:sz w:val="24"/>
          <w:szCs w:val="24"/>
        </w:rPr>
        <w:t>[5] Experimental data on hematopoiesis and micronutrients of jujube fruit (vitamin C, polyphenols) supporting recovery.</w:t>
      </w:r>
    </w:p>
    <w:sectPr w:rsidR="00662EB5" w:rsidRPr="00C02D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7049540">
    <w:abstractNumId w:val="8"/>
  </w:num>
  <w:num w:numId="2" w16cid:durableId="1650673103">
    <w:abstractNumId w:val="6"/>
  </w:num>
  <w:num w:numId="3" w16cid:durableId="1583753422">
    <w:abstractNumId w:val="5"/>
  </w:num>
  <w:num w:numId="4" w16cid:durableId="1276016835">
    <w:abstractNumId w:val="4"/>
  </w:num>
  <w:num w:numId="5" w16cid:durableId="925381253">
    <w:abstractNumId w:val="7"/>
  </w:num>
  <w:num w:numId="6" w16cid:durableId="1888443432">
    <w:abstractNumId w:val="3"/>
  </w:num>
  <w:num w:numId="7" w16cid:durableId="1751658635">
    <w:abstractNumId w:val="2"/>
  </w:num>
  <w:num w:numId="8" w16cid:durableId="97215767">
    <w:abstractNumId w:val="1"/>
  </w:num>
  <w:num w:numId="9" w16cid:durableId="24217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62EB5"/>
    <w:rsid w:val="006E2DF3"/>
    <w:rsid w:val="00711EFF"/>
    <w:rsid w:val="009B3568"/>
    <w:rsid w:val="00AA1D8D"/>
    <w:rsid w:val="00B47730"/>
    <w:rsid w:val="00C02D3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DC1EE"/>
  <w14:defaultImageDpi w14:val="300"/>
  <w15:docId w15:val="{8E241737-B3CE-8C47-9629-946AD0A9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3</cp:revision>
  <dcterms:created xsi:type="dcterms:W3CDTF">2025-08-16T06:08:00Z</dcterms:created>
  <dcterms:modified xsi:type="dcterms:W3CDTF">2025-09-02T08:28:00Z</dcterms:modified>
  <cp:category/>
</cp:coreProperties>
</file>