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A21B" w14:textId="77777777" w:rsidR="00657537" w:rsidRPr="009C4F3E" w:rsidRDefault="00000000">
      <w:pPr>
        <w:pStyle w:val="Title"/>
        <w:rPr>
          <w:rFonts w:ascii="Times New Roman" w:hAnsi="Times New Roman" w:cs="Times New Roman"/>
          <w:b/>
          <w:bCs/>
          <w:color w:val="000000" w:themeColor="text1"/>
          <w:sz w:val="36"/>
          <w:szCs w:val="36"/>
        </w:rPr>
      </w:pPr>
      <w:r w:rsidRPr="009C4F3E">
        <w:rPr>
          <w:rFonts w:ascii="Times New Roman" w:hAnsi="Times New Roman" w:cs="Times New Roman"/>
          <w:b/>
          <w:bCs/>
          <w:color w:val="000000" w:themeColor="text1"/>
          <w:sz w:val="36"/>
          <w:szCs w:val="36"/>
        </w:rPr>
        <w:t>Gotu Kola (Ji Xue Cao, Centella asiatica): Uses, Benefits, Doses, Safety, and TCM Perspective</w:t>
      </w:r>
    </w:p>
    <w:p w14:paraId="4168A114" w14:textId="77777777" w:rsidR="00657537" w:rsidRPr="009C4F3E" w:rsidRDefault="00000000">
      <w:pPr>
        <w:pStyle w:val="Heading1"/>
        <w:rPr>
          <w:rFonts w:ascii="Times New Roman" w:hAnsi="Times New Roman" w:cs="Times New Roman"/>
          <w:color w:val="000000" w:themeColor="text1"/>
        </w:rPr>
      </w:pPr>
      <w:r w:rsidRPr="009C4F3E">
        <w:rPr>
          <w:rFonts w:ascii="Times New Roman" w:hAnsi="Times New Roman" w:cs="Times New Roman"/>
          <w:color w:val="000000" w:themeColor="text1"/>
        </w:rPr>
        <w:t>What is Gotu Kola?</w:t>
      </w:r>
    </w:p>
    <w:p w14:paraId="65F849B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Gotu Kola refers to Centella asiatica (L.) Urb., a creeping herb used in both Asian traditional systems and modern integrative practice. In Traditional Chinese Medicine, Ji Xue Cao is classed among herbs that clear heat and resolve toxicity, reduce swelling, and promote urination; selected for heat-toxin sores and carbuncles, damp-heat dysentery, jaundice, edema, and traumatic injury. Modern practice also values its gentle anxiolysis, neurotrophic support, microcirculatory benefits, and wound or scar care. [1][2]</w:t>
      </w:r>
    </w:p>
    <w:p w14:paraId="0131D0D3" w14:textId="77777777" w:rsidR="00657537" w:rsidRPr="009C4F3E" w:rsidRDefault="00000000">
      <w:pPr>
        <w:pStyle w:val="Heading2"/>
        <w:rPr>
          <w:rFonts w:ascii="Times New Roman" w:hAnsi="Times New Roman" w:cs="Times New Roman"/>
          <w:color w:val="000000" w:themeColor="text1"/>
          <w:sz w:val="28"/>
          <w:szCs w:val="28"/>
        </w:rPr>
      </w:pPr>
      <w:r w:rsidRPr="009C4F3E">
        <w:rPr>
          <w:rFonts w:ascii="Times New Roman" w:hAnsi="Times New Roman" w:cs="Times New Roman"/>
          <w:color w:val="000000" w:themeColor="text1"/>
          <w:sz w:val="28"/>
          <w:szCs w:val="28"/>
        </w:rPr>
        <w:t>Identity and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9C4F3E" w:rsidRPr="009C4F3E" w14:paraId="5DECB352" w14:textId="77777777" w:rsidTr="009C4F3E">
        <w:tc>
          <w:tcPr>
            <w:tcW w:w="4320" w:type="dxa"/>
          </w:tcPr>
          <w:p w14:paraId="6F24D71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English Name:</w:t>
            </w:r>
          </w:p>
        </w:tc>
        <w:tc>
          <w:tcPr>
            <w:tcW w:w="4320" w:type="dxa"/>
          </w:tcPr>
          <w:p w14:paraId="735D50A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Gotu Kola; Indian pennywort</w:t>
            </w:r>
          </w:p>
        </w:tc>
      </w:tr>
      <w:tr w:rsidR="009C4F3E" w:rsidRPr="009C4F3E" w14:paraId="40297739" w14:textId="77777777" w:rsidTr="009C4F3E">
        <w:tc>
          <w:tcPr>
            <w:tcW w:w="4320" w:type="dxa"/>
          </w:tcPr>
          <w:p w14:paraId="5CA82CB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Latin Pharmaceutical Name:</w:t>
            </w:r>
          </w:p>
        </w:tc>
        <w:tc>
          <w:tcPr>
            <w:tcW w:w="4320" w:type="dxa"/>
          </w:tcPr>
          <w:p w14:paraId="3AC8B08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Herba Centellae (Ji Xue Cao)</w:t>
            </w:r>
          </w:p>
        </w:tc>
      </w:tr>
      <w:tr w:rsidR="009C4F3E" w:rsidRPr="009C4F3E" w14:paraId="69F6F96F" w14:textId="77777777" w:rsidTr="009C4F3E">
        <w:tc>
          <w:tcPr>
            <w:tcW w:w="4320" w:type="dxa"/>
          </w:tcPr>
          <w:p w14:paraId="11CF9E6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Common Names:</w:t>
            </w:r>
          </w:p>
        </w:tc>
        <w:tc>
          <w:tcPr>
            <w:tcW w:w="4320" w:type="dxa"/>
          </w:tcPr>
          <w:p w14:paraId="64FD717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Gotu Kola; Ji Xue Cao; Mandukaparni</w:t>
            </w:r>
          </w:p>
        </w:tc>
      </w:tr>
      <w:tr w:rsidR="009C4F3E" w:rsidRPr="009C4F3E" w14:paraId="12E78E05" w14:textId="77777777" w:rsidTr="009C4F3E">
        <w:tc>
          <w:tcPr>
            <w:tcW w:w="4320" w:type="dxa"/>
          </w:tcPr>
          <w:p w14:paraId="42CC064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TCM Category (Entering Meridians):</w:t>
            </w:r>
          </w:p>
        </w:tc>
        <w:tc>
          <w:tcPr>
            <w:tcW w:w="4320" w:type="dxa"/>
          </w:tcPr>
          <w:p w14:paraId="281A4576"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Clear heat and resolve toxicity; promote urination (enters Liver, Kidney, Spleen)</w:t>
            </w:r>
          </w:p>
        </w:tc>
      </w:tr>
      <w:tr w:rsidR="009C4F3E" w:rsidRPr="009C4F3E" w14:paraId="4E76C481" w14:textId="77777777" w:rsidTr="009C4F3E">
        <w:tc>
          <w:tcPr>
            <w:tcW w:w="4320" w:type="dxa"/>
          </w:tcPr>
          <w:p w14:paraId="58401A99"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TCM Nature:</w:t>
            </w:r>
          </w:p>
        </w:tc>
        <w:tc>
          <w:tcPr>
            <w:tcW w:w="4320" w:type="dxa"/>
          </w:tcPr>
          <w:p w14:paraId="2E49560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Cool to cold</w:t>
            </w:r>
          </w:p>
        </w:tc>
      </w:tr>
      <w:tr w:rsidR="009C4F3E" w:rsidRPr="009C4F3E" w14:paraId="47B802D3" w14:textId="77777777" w:rsidTr="009C4F3E">
        <w:tc>
          <w:tcPr>
            <w:tcW w:w="4320" w:type="dxa"/>
          </w:tcPr>
          <w:p w14:paraId="3D5D60E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TCM Taste(s):</w:t>
            </w:r>
          </w:p>
        </w:tc>
        <w:tc>
          <w:tcPr>
            <w:tcW w:w="4320" w:type="dxa"/>
          </w:tcPr>
          <w:p w14:paraId="425B682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Bitter, slightly sweet</w:t>
            </w:r>
          </w:p>
        </w:tc>
      </w:tr>
      <w:tr w:rsidR="009C4F3E" w:rsidRPr="009C4F3E" w14:paraId="420E3FF7" w14:textId="77777777" w:rsidTr="009C4F3E">
        <w:tc>
          <w:tcPr>
            <w:tcW w:w="4320" w:type="dxa"/>
          </w:tcPr>
          <w:p w14:paraId="7951443F"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Organ Affinity:</w:t>
            </w:r>
          </w:p>
        </w:tc>
        <w:tc>
          <w:tcPr>
            <w:tcW w:w="4320" w:type="dxa"/>
          </w:tcPr>
          <w:p w14:paraId="3DB41EC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Liver, Kidney, Spleen</w:t>
            </w:r>
          </w:p>
        </w:tc>
      </w:tr>
      <w:tr w:rsidR="009C4F3E" w:rsidRPr="009C4F3E" w14:paraId="28387CAF" w14:textId="77777777" w:rsidTr="009C4F3E">
        <w:tc>
          <w:tcPr>
            <w:tcW w:w="4320" w:type="dxa"/>
          </w:tcPr>
          <w:p w14:paraId="37B8C7F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Scientific Name:</w:t>
            </w:r>
          </w:p>
        </w:tc>
        <w:tc>
          <w:tcPr>
            <w:tcW w:w="4320" w:type="dxa"/>
          </w:tcPr>
          <w:p w14:paraId="46DD05E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Centella asiatica (L.) Urb.</w:t>
            </w:r>
          </w:p>
        </w:tc>
      </w:tr>
    </w:tbl>
    <w:p w14:paraId="1A141287" w14:textId="77777777" w:rsidR="00657537" w:rsidRPr="009C4F3E" w:rsidRDefault="00000000">
      <w:pPr>
        <w:pStyle w:val="Heading2"/>
        <w:rPr>
          <w:rFonts w:ascii="Times New Roman" w:hAnsi="Times New Roman" w:cs="Times New Roman"/>
          <w:color w:val="000000" w:themeColor="text1"/>
          <w:sz w:val="28"/>
          <w:szCs w:val="28"/>
        </w:rPr>
      </w:pPr>
      <w:r w:rsidRPr="009C4F3E">
        <w:rPr>
          <w:rFonts w:ascii="Times New Roman" w:hAnsi="Times New Roman" w:cs="Times New Roman"/>
          <w:color w:val="000000" w:themeColor="text1"/>
          <w:sz w:val="28"/>
          <w:szCs w:val="28"/>
        </w:rPr>
        <w:t>Key constituents (why it is bioactive)</w:t>
      </w:r>
    </w:p>
    <w:p w14:paraId="0F178D6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Pentacyclic triterpenes and glycosides such as asiaticoside and madecassoside, and their aglycones asiatic acid and madecassic acid; triterpene-rich total fractions (TTFCA or TECA), plus flavonoids and volatile components. These map to neurotrophic signals including BDNF and NGF, anxiolytic effects, microcirculatory improvements, collagen modulation and wound healing, along with anti-inflammatory and antioxidant activity. [3][4][5]</w:t>
      </w:r>
    </w:p>
    <w:p w14:paraId="159953E9" w14:textId="77777777" w:rsidR="00657537" w:rsidRPr="009C4F3E" w:rsidRDefault="00000000">
      <w:pPr>
        <w:pStyle w:val="Heading1"/>
        <w:rPr>
          <w:rFonts w:ascii="Times New Roman" w:hAnsi="Times New Roman" w:cs="Times New Roman"/>
          <w:color w:val="000000" w:themeColor="text1"/>
        </w:rPr>
      </w:pPr>
      <w:r w:rsidRPr="009C4F3E">
        <w:rPr>
          <w:rFonts w:ascii="Times New Roman" w:hAnsi="Times New Roman" w:cs="Times New Roman"/>
          <w:color w:val="000000" w:themeColor="text1"/>
        </w:rPr>
        <w:t>Evidence-Supported Benefits (major "big blocks")</w:t>
      </w:r>
    </w:p>
    <w:p w14:paraId="3634C5CC" w14:textId="77777777" w:rsidR="00657537" w:rsidRPr="009C4F3E" w:rsidRDefault="00000000">
      <w:pPr>
        <w:pStyle w:val="ListNumber"/>
        <w:rPr>
          <w:rFonts w:ascii="Times New Roman" w:hAnsi="Times New Roman" w:cs="Times New Roman"/>
          <w:b/>
          <w:bCs/>
          <w:color w:val="000000" w:themeColor="text1"/>
          <w:sz w:val="24"/>
          <w:szCs w:val="24"/>
        </w:rPr>
      </w:pPr>
      <w:r w:rsidRPr="009C4F3E">
        <w:rPr>
          <w:rFonts w:ascii="Times New Roman" w:hAnsi="Times New Roman" w:cs="Times New Roman"/>
          <w:b/>
          <w:bCs/>
          <w:color w:val="000000" w:themeColor="text1"/>
          <w:sz w:val="24"/>
          <w:szCs w:val="24"/>
        </w:rPr>
        <w:t>Stress and anxiety in adults</w:t>
      </w:r>
    </w:p>
    <w:p w14:paraId="2194E6C6"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lastRenderedPageBreak/>
        <w:t>Standardized Centella extracts have reduced anxiety scores and altered startle or acoustic response habituation in small human trials, suggesting autonomic calming. Mechanisms include GABAergic modulation, serotonergic tone, and anti-inflammatory effects of triterpenes. [3][6]</w:t>
      </w:r>
    </w:p>
    <w:p w14:paraId="6865EE3A" w14:textId="77777777" w:rsidR="00657537" w:rsidRPr="009C4F3E" w:rsidRDefault="00000000">
      <w:pPr>
        <w:pStyle w:val="ListNumber"/>
        <w:rPr>
          <w:rFonts w:ascii="Times New Roman" w:hAnsi="Times New Roman" w:cs="Times New Roman"/>
          <w:b/>
          <w:bCs/>
          <w:color w:val="000000" w:themeColor="text1"/>
          <w:sz w:val="28"/>
          <w:szCs w:val="28"/>
        </w:rPr>
      </w:pPr>
      <w:r w:rsidRPr="009C4F3E">
        <w:rPr>
          <w:rFonts w:ascii="Times New Roman" w:hAnsi="Times New Roman" w:cs="Times New Roman"/>
          <w:b/>
          <w:bCs/>
          <w:color w:val="000000" w:themeColor="text1"/>
          <w:sz w:val="28"/>
          <w:szCs w:val="28"/>
        </w:rPr>
        <w:t>Cognitive support and mental clarity</w:t>
      </w:r>
    </w:p>
    <w:p w14:paraId="29711F0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In older or fatigued adults, several studies report improvements in attention, working memory, and composite cognition after weeks of standardized Gotu Kola. Preclinical work shows hippocampal BDNF up-regulation and synaptic support. Magnitude varies by extract and dose. [4][7]</w:t>
      </w:r>
    </w:p>
    <w:p w14:paraId="73C04853" w14:textId="77777777" w:rsidR="00657537" w:rsidRPr="009C4F3E" w:rsidRDefault="00000000">
      <w:pPr>
        <w:pStyle w:val="ListNumber"/>
        <w:rPr>
          <w:rFonts w:ascii="Times New Roman" w:hAnsi="Times New Roman" w:cs="Times New Roman"/>
          <w:b/>
          <w:bCs/>
          <w:color w:val="000000" w:themeColor="text1"/>
          <w:sz w:val="28"/>
          <w:szCs w:val="28"/>
        </w:rPr>
      </w:pPr>
      <w:r w:rsidRPr="009C4F3E">
        <w:rPr>
          <w:rFonts w:ascii="Times New Roman" w:hAnsi="Times New Roman" w:cs="Times New Roman"/>
          <w:b/>
          <w:bCs/>
          <w:color w:val="000000" w:themeColor="text1"/>
          <w:sz w:val="28"/>
          <w:szCs w:val="28"/>
        </w:rPr>
        <w:t>Sleep adjunct via hyperarousal reduction</w:t>
      </w:r>
    </w:p>
    <w:p w14:paraId="32A390D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By smoothing stress-arousal circuits and autonomic tone, Gotu Kola can complement shen-calming seeds such as Suan Zao Ren to improve sleep continuity. It is not a direct hypnotic but a useful calming assistant. [3][6]</w:t>
      </w:r>
    </w:p>
    <w:p w14:paraId="47F939BD" w14:textId="77777777" w:rsidR="00657537" w:rsidRPr="009C4F3E" w:rsidRDefault="00000000">
      <w:pPr>
        <w:pStyle w:val="ListNumber"/>
        <w:rPr>
          <w:rFonts w:ascii="Times New Roman" w:hAnsi="Times New Roman" w:cs="Times New Roman"/>
          <w:b/>
          <w:bCs/>
          <w:color w:val="000000" w:themeColor="text1"/>
          <w:sz w:val="28"/>
          <w:szCs w:val="28"/>
        </w:rPr>
      </w:pPr>
      <w:r w:rsidRPr="009C4F3E">
        <w:rPr>
          <w:rFonts w:ascii="Times New Roman" w:hAnsi="Times New Roman" w:cs="Times New Roman"/>
          <w:b/>
          <w:bCs/>
          <w:color w:val="000000" w:themeColor="text1"/>
          <w:sz w:val="28"/>
          <w:szCs w:val="28"/>
        </w:rPr>
        <w:t>Chronic venous insufficiency and microcirculation</w:t>
      </w:r>
    </w:p>
    <w:p w14:paraId="3F28DE21"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Total triterpenic fraction preparations have improved capillary filtration rate, ankle edema, and leg symptoms in chronic venous insufficiency and venous hypertension. There is also supportive evidence for improved microangiopathy metrics in diabetes. [5][8]</w:t>
      </w:r>
    </w:p>
    <w:p w14:paraId="1DDE62FE" w14:textId="77777777" w:rsidR="00657537" w:rsidRPr="009C4F3E" w:rsidRDefault="00000000">
      <w:pPr>
        <w:pStyle w:val="ListNumber"/>
        <w:rPr>
          <w:rFonts w:ascii="Times New Roman" w:hAnsi="Times New Roman" w:cs="Times New Roman"/>
          <w:b/>
          <w:bCs/>
          <w:color w:val="000000" w:themeColor="text1"/>
          <w:sz w:val="28"/>
          <w:szCs w:val="28"/>
        </w:rPr>
      </w:pPr>
      <w:r w:rsidRPr="009C4F3E">
        <w:rPr>
          <w:rFonts w:ascii="Times New Roman" w:hAnsi="Times New Roman" w:cs="Times New Roman"/>
          <w:b/>
          <w:bCs/>
          <w:color w:val="000000" w:themeColor="text1"/>
          <w:sz w:val="28"/>
          <w:szCs w:val="28"/>
        </w:rPr>
        <w:t>Wound healing and scar modulation (topical)</w:t>
      </w:r>
    </w:p>
    <w:p w14:paraId="77887D4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Topical asiaticoside or madecassoside products support collagen synthesis and remodeling, reduce hypertrophic scarring, and enhance wound closure in clinical and preclinical studies. [4][9]</w:t>
      </w:r>
    </w:p>
    <w:p w14:paraId="4A3B89FA" w14:textId="77777777" w:rsidR="00657537" w:rsidRPr="009C4F3E" w:rsidRDefault="00000000">
      <w:pPr>
        <w:pStyle w:val="ListNumber"/>
        <w:rPr>
          <w:rFonts w:ascii="Times New Roman" w:hAnsi="Times New Roman" w:cs="Times New Roman"/>
          <w:b/>
          <w:bCs/>
          <w:color w:val="000000" w:themeColor="text1"/>
          <w:sz w:val="24"/>
          <w:szCs w:val="24"/>
        </w:rPr>
      </w:pPr>
      <w:r w:rsidRPr="009C4F3E">
        <w:rPr>
          <w:rFonts w:ascii="Times New Roman" w:hAnsi="Times New Roman" w:cs="Times New Roman"/>
          <w:b/>
          <w:bCs/>
          <w:color w:val="000000" w:themeColor="text1"/>
          <w:sz w:val="24"/>
          <w:szCs w:val="24"/>
        </w:rPr>
        <w:t>Neuroprotection and anti-inflammatory activity</w:t>
      </w:r>
    </w:p>
    <w:p w14:paraId="69290CA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Triterpenes reduce microglial activation, oxidative stress, and inflammatory signaling; animal models show protection against toxin- or stress-induced neural injury. [3][4]</w:t>
      </w:r>
    </w:p>
    <w:p w14:paraId="66D7D595" w14:textId="77777777" w:rsidR="00657537" w:rsidRPr="009C4F3E" w:rsidRDefault="00000000">
      <w:pPr>
        <w:pStyle w:val="ListNumber"/>
        <w:rPr>
          <w:rFonts w:ascii="Times New Roman" w:hAnsi="Times New Roman" w:cs="Times New Roman"/>
          <w:b/>
          <w:bCs/>
          <w:color w:val="000000" w:themeColor="text1"/>
          <w:sz w:val="24"/>
          <w:szCs w:val="24"/>
        </w:rPr>
      </w:pPr>
      <w:r w:rsidRPr="009C4F3E">
        <w:rPr>
          <w:rFonts w:ascii="Times New Roman" w:hAnsi="Times New Roman" w:cs="Times New Roman"/>
          <w:b/>
          <w:bCs/>
          <w:color w:val="000000" w:themeColor="text1"/>
          <w:sz w:val="24"/>
          <w:szCs w:val="24"/>
        </w:rPr>
        <w:t>Dermatologic inflammation adjunct</w:t>
      </w:r>
    </w:p>
    <w:p w14:paraId="0129B0B1"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Adjunctive benefits in eczema or psoriasis and barrier repair have been reported with topical madecassoside- or asiaticoside-rich preparations. [9]</w:t>
      </w:r>
    </w:p>
    <w:p w14:paraId="376C1792" w14:textId="77777777" w:rsidR="00657537" w:rsidRPr="009C4F3E" w:rsidRDefault="00000000">
      <w:pPr>
        <w:pStyle w:val="ListNumber"/>
        <w:rPr>
          <w:rFonts w:ascii="Times New Roman" w:hAnsi="Times New Roman" w:cs="Times New Roman"/>
          <w:b/>
          <w:bCs/>
          <w:color w:val="000000" w:themeColor="text1"/>
          <w:sz w:val="24"/>
          <w:szCs w:val="24"/>
        </w:rPr>
      </w:pPr>
      <w:r w:rsidRPr="009C4F3E">
        <w:rPr>
          <w:rFonts w:ascii="Times New Roman" w:hAnsi="Times New Roman" w:cs="Times New Roman"/>
          <w:b/>
          <w:bCs/>
          <w:color w:val="000000" w:themeColor="text1"/>
          <w:sz w:val="24"/>
          <w:szCs w:val="24"/>
        </w:rPr>
        <w:t>Hepatic and renal support signals (preclinical)</w:t>
      </w:r>
    </w:p>
    <w:p w14:paraId="48D10864"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Centella extracts show antioxidant and anti-inflammatory protection in liver and kidney injury models; human translation remains preliminary. [4]</w:t>
      </w:r>
    </w:p>
    <w:p w14:paraId="163BCD2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b/>
          <w:bCs/>
          <w:color w:val="000000" w:themeColor="text1"/>
          <w:sz w:val="24"/>
          <w:szCs w:val="24"/>
        </w:rPr>
        <w:lastRenderedPageBreak/>
        <w:t>Bottom line:</w:t>
      </w:r>
      <w:r w:rsidRPr="009C4F3E">
        <w:rPr>
          <w:rFonts w:ascii="Times New Roman" w:hAnsi="Times New Roman" w:cs="Times New Roman"/>
          <w:color w:val="000000" w:themeColor="text1"/>
          <w:sz w:val="24"/>
          <w:szCs w:val="24"/>
        </w:rPr>
        <w:t xml:space="preserve"> Gotu Kola is a gentle, versatile herb that traditionally clears heat and resolves toxicity, and in modern contexts shows signals for stress or anxiety relief, cognitive support, microcirculatory benefits, and wound or scar care. Evidence is strongest for standardized triterpene fractions in venous disorders and topical skin care. Use as an adjunct within pattern-guided formulas for insomnia with anxiety, or as topical or systemic support for venous or dermatologic indications. [3][5][9]</w:t>
      </w:r>
    </w:p>
    <w:p w14:paraId="0F3A2F6E" w14:textId="77777777" w:rsidR="00657537" w:rsidRPr="009C4F3E" w:rsidRDefault="00000000">
      <w:pPr>
        <w:pStyle w:val="Heading1"/>
        <w:rPr>
          <w:rFonts w:ascii="Times New Roman" w:hAnsi="Times New Roman" w:cs="Times New Roman"/>
          <w:color w:val="000000" w:themeColor="text1"/>
        </w:rPr>
      </w:pPr>
      <w:r w:rsidRPr="009C4F3E">
        <w:rPr>
          <w:rFonts w:ascii="Times New Roman" w:hAnsi="Times New Roman" w:cs="Times New Roman"/>
          <w:color w:val="000000" w:themeColor="text1"/>
        </w:rPr>
        <w:t>How it’s used (TCM and practical)</w:t>
      </w:r>
    </w:p>
    <w:p w14:paraId="463A55C5"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Traditional functions include clearing heat and resolving toxicity, reducing swelling, dispelling dampness, and promoting urination. Representative selections are sores or carbuncles and traumatic swelling, damp-heat dysentery or jaundice, and edema with urinary difficulty. Modern practice also uses Gotu Kola to ease anxiety and post-stress fatigue, or as a calming assistant in sleep formulas. [1][2]</w:t>
      </w:r>
    </w:p>
    <w:p w14:paraId="46F932FE"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Representative classical or modern uses with notes:</w:t>
      </w:r>
    </w:p>
    <w:p w14:paraId="61261E9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Anxiety with insomnia or hyperarousal: combine with Suan Zao Ren for sleep continuity and Polygalae Radix for calm focus. [3]</w:t>
      </w:r>
    </w:p>
    <w:p w14:paraId="0E70DC1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Venous congestion or leg edema: use standardized triterpene fraction for several weeks with movement and compression. [5]</w:t>
      </w:r>
    </w:p>
    <w:p w14:paraId="1AB8A957"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Wound or scar care: apply topical madecassoside or asiaticoside preparations during the remodeling phase with sun protection. [9]</w:t>
      </w:r>
    </w:p>
    <w:p w14:paraId="2C982D09" w14:textId="372FCE87" w:rsidR="00657537" w:rsidRPr="009C4F3E" w:rsidRDefault="00000000" w:rsidP="009C4F3E">
      <w:pPr>
        <w:pStyle w:val="Heading1"/>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Adult Doses (How and When to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156"/>
      </w:tblGrid>
      <w:tr w:rsidR="009C4F3E" w:rsidRPr="009C4F3E" w14:paraId="3DDA3165" w14:textId="77777777" w:rsidTr="009C4F3E">
        <w:tc>
          <w:tcPr>
            <w:tcW w:w="2160" w:type="dxa"/>
          </w:tcPr>
          <w:p w14:paraId="650476C1"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Form</w:t>
            </w:r>
          </w:p>
        </w:tc>
        <w:tc>
          <w:tcPr>
            <w:tcW w:w="2160" w:type="dxa"/>
          </w:tcPr>
          <w:p w14:paraId="774CA4B3"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Typical adult range</w:t>
            </w:r>
          </w:p>
        </w:tc>
        <w:tc>
          <w:tcPr>
            <w:tcW w:w="2160" w:type="dxa"/>
          </w:tcPr>
          <w:p w14:paraId="52575805"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Preparation or notes</w:t>
            </w:r>
          </w:p>
        </w:tc>
        <w:tc>
          <w:tcPr>
            <w:tcW w:w="2160" w:type="dxa"/>
          </w:tcPr>
          <w:p w14:paraId="7BD88E5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References</w:t>
            </w:r>
          </w:p>
        </w:tc>
      </w:tr>
      <w:tr w:rsidR="009C4F3E" w:rsidRPr="009C4F3E" w14:paraId="1F08BADC" w14:textId="77777777" w:rsidTr="009C4F3E">
        <w:tc>
          <w:tcPr>
            <w:tcW w:w="2160" w:type="dxa"/>
          </w:tcPr>
          <w:p w14:paraId="76A5BE96"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Dried herb decoction</w:t>
            </w:r>
          </w:p>
        </w:tc>
        <w:tc>
          <w:tcPr>
            <w:tcW w:w="2160" w:type="dxa"/>
          </w:tcPr>
          <w:p w14:paraId="4F8D8AF6"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6–15 g per day, often 9–15 g</w:t>
            </w:r>
          </w:p>
        </w:tc>
        <w:tc>
          <w:tcPr>
            <w:tcW w:w="2160" w:type="dxa"/>
          </w:tcPr>
          <w:p w14:paraId="0418CC9F"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Aerial parts; combine within formulas by pattern.</w:t>
            </w:r>
          </w:p>
        </w:tc>
        <w:tc>
          <w:tcPr>
            <w:tcW w:w="2160" w:type="dxa"/>
          </w:tcPr>
          <w:p w14:paraId="466EADA7"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[1][2]</w:t>
            </w:r>
          </w:p>
        </w:tc>
      </w:tr>
      <w:tr w:rsidR="009C4F3E" w:rsidRPr="009C4F3E" w14:paraId="3037DEC0" w14:textId="77777777" w:rsidTr="009C4F3E">
        <w:tc>
          <w:tcPr>
            <w:tcW w:w="2160" w:type="dxa"/>
          </w:tcPr>
          <w:p w14:paraId="2CF53F92"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Standardized extract TTFCA or TECA</w:t>
            </w:r>
          </w:p>
        </w:tc>
        <w:tc>
          <w:tcPr>
            <w:tcW w:w="2160" w:type="dxa"/>
          </w:tcPr>
          <w:p w14:paraId="57949FF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60–120 mg per day total triterpenes</w:t>
            </w:r>
          </w:p>
        </w:tc>
        <w:tc>
          <w:tcPr>
            <w:tcW w:w="2160" w:type="dxa"/>
          </w:tcPr>
          <w:p w14:paraId="7BCA0EC9"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Used in venous insufficiency studies; verify label standardization.</w:t>
            </w:r>
          </w:p>
        </w:tc>
        <w:tc>
          <w:tcPr>
            <w:tcW w:w="2160" w:type="dxa"/>
          </w:tcPr>
          <w:p w14:paraId="11A6347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[5]</w:t>
            </w:r>
          </w:p>
        </w:tc>
      </w:tr>
      <w:tr w:rsidR="009C4F3E" w:rsidRPr="009C4F3E" w14:paraId="7C804C2C" w14:textId="77777777" w:rsidTr="009C4F3E">
        <w:tc>
          <w:tcPr>
            <w:tcW w:w="2160" w:type="dxa"/>
          </w:tcPr>
          <w:p w14:paraId="6A692897"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Capsules or tablets standardized to triterpenes</w:t>
            </w:r>
          </w:p>
        </w:tc>
        <w:tc>
          <w:tcPr>
            <w:tcW w:w="2160" w:type="dxa"/>
          </w:tcPr>
          <w:p w14:paraId="5F471593"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250–600 mg per day per label</w:t>
            </w:r>
          </w:p>
        </w:tc>
        <w:tc>
          <w:tcPr>
            <w:tcW w:w="2160" w:type="dxa"/>
          </w:tcPr>
          <w:p w14:paraId="451397BF"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Adjust to match asiaticoside or madecassoside content.</w:t>
            </w:r>
          </w:p>
        </w:tc>
        <w:tc>
          <w:tcPr>
            <w:tcW w:w="2160" w:type="dxa"/>
          </w:tcPr>
          <w:p w14:paraId="1BB15115"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[3][4]</w:t>
            </w:r>
          </w:p>
        </w:tc>
      </w:tr>
      <w:tr w:rsidR="009C4F3E" w:rsidRPr="009C4F3E" w14:paraId="409A2BA0" w14:textId="77777777" w:rsidTr="009C4F3E">
        <w:tc>
          <w:tcPr>
            <w:tcW w:w="2160" w:type="dxa"/>
          </w:tcPr>
          <w:p w14:paraId="60F72101"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lastRenderedPageBreak/>
              <w:t>Topical creams or gels</w:t>
            </w:r>
          </w:p>
        </w:tc>
        <w:tc>
          <w:tcPr>
            <w:tcW w:w="2160" w:type="dxa"/>
          </w:tcPr>
          <w:p w14:paraId="03BA084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0.1–1% madecassoside or asiaticoside</w:t>
            </w:r>
          </w:p>
        </w:tc>
        <w:tc>
          <w:tcPr>
            <w:tcW w:w="2160" w:type="dxa"/>
          </w:tcPr>
          <w:p w14:paraId="12DCF26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Apply once or twice daily for wound care or scar modulation.</w:t>
            </w:r>
          </w:p>
        </w:tc>
        <w:tc>
          <w:tcPr>
            <w:tcW w:w="2160" w:type="dxa"/>
          </w:tcPr>
          <w:p w14:paraId="414CF685"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[9]</w:t>
            </w:r>
          </w:p>
        </w:tc>
      </w:tr>
    </w:tbl>
    <w:p w14:paraId="758874C2" w14:textId="77777777" w:rsidR="00657537" w:rsidRPr="009C4F3E" w:rsidRDefault="00000000">
      <w:pPr>
        <w:pStyle w:val="Heading1"/>
        <w:rPr>
          <w:rFonts w:ascii="Times New Roman" w:hAnsi="Times New Roman" w:cs="Times New Roman"/>
          <w:color w:val="000000" w:themeColor="text1"/>
        </w:rPr>
      </w:pPr>
      <w:r w:rsidRPr="009C4F3E">
        <w:rPr>
          <w:rFonts w:ascii="Times New Roman" w:hAnsi="Times New Roman" w:cs="Times New Roman"/>
          <w:color w:val="000000" w:themeColor="text1"/>
        </w:rPr>
        <w:t>Safety, interactions and who should avoid it</w:t>
      </w:r>
    </w:p>
    <w:p w14:paraId="0EF43C4D"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xml:space="preserve">• </w:t>
      </w:r>
      <w:proofErr w:type="gramStart"/>
      <w:r w:rsidRPr="009C4F3E">
        <w:rPr>
          <w:rFonts w:ascii="Times New Roman" w:hAnsi="Times New Roman" w:cs="Times New Roman"/>
          <w:color w:val="000000" w:themeColor="text1"/>
          <w:sz w:val="24"/>
          <w:szCs w:val="24"/>
        </w:rPr>
        <w:t>Generally</w:t>
      </w:r>
      <w:proofErr w:type="gramEnd"/>
      <w:r w:rsidRPr="009C4F3E">
        <w:rPr>
          <w:rFonts w:ascii="Times New Roman" w:hAnsi="Times New Roman" w:cs="Times New Roman"/>
          <w:color w:val="000000" w:themeColor="text1"/>
          <w:sz w:val="24"/>
          <w:szCs w:val="24"/>
        </w:rPr>
        <w:t xml:space="preserve"> well </w:t>
      </w:r>
      <w:proofErr w:type="gramStart"/>
      <w:r w:rsidRPr="009C4F3E">
        <w:rPr>
          <w:rFonts w:ascii="Times New Roman" w:hAnsi="Times New Roman" w:cs="Times New Roman"/>
          <w:color w:val="000000" w:themeColor="text1"/>
          <w:sz w:val="24"/>
          <w:szCs w:val="24"/>
        </w:rPr>
        <w:t>tolerated;</w:t>
      </w:r>
      <w:proofErr w:type="gramEnd"/>
      <w:r w:rsidRPr="009C4F3E">
        <w:rPr>
          <w:rFonts w:ascii="Times New Roman" w:hAnsi="Times New Roman" w:cs="Times New Roman"/>
          <w:color w:val="000000" w:themeColor="text1"/>
          <w:sz w:val="24"/>
          <w:szCs w:val="24"/>
        </w:rPr>
        <w:t xml:space="preserve"> occasional gastrointestinal upset, dizziness, or headache. Rare reversible liver enzyme elevations have been reported with high-dose or prolonged extract use; monitor if long-term. [3][4]</w:t>
      </w:r>
    </w:p>
    <w:p w14:paraId="4ABA192F"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Sedatives or alcohol: may add to calming effects; avoid driving until response is known.</w:t>
      </w:r>
    </w:p>
    <w:p w14:paraId="6064F74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Topical sensitivity: discontinue if irritation occurs; patch test for sensitive skin. [9]</w:t>
      </w:r>
    </w:p>
    <w:p w14:paraId="1C6FBC35"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Pregnancy or lactation: avoid high-dose medicinal use without clinician oversight; topical use appears low risk though data are limited. [4]</w:t>
      </w:r>
    </w:p>
    <w:p w14:paraId="05940D6E" w14:textId="77777777" w:rsidR="00657537" w:rsidRPr="009C4F3E" w:rsidRDefault="00000000">
      <w:pPr>
        <w:pStyle w:val="Heading1"/>
        <w:rPr>
          <w:rFonts w:ascii="Times New Roman" w:hAnsi="Times New Roman" w:cs="Times New Roman"/>
          <w:color w:val="000000" w:themeColor="text1"/>
        </w:rPr>
      </w:pPr>
      <w:r w:rsidRPr="009C4F3E">
        <w:rPr>
          <w:rFonts w:ascii="Times New Roman" w:hAnsi="Times New Roman" w:cs="Times New Roman"/>
          <w:color w:val="000000" w:themeColor="text1"/>
        </w:rPr>
        <w:t>Notes for clinical use (quick)</w:t>
      </w:r>
    </w:p>
    <w:p w14:paraId="1BD3F613"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For stress-linked insomnia, pair with Suan Zao Ren and Polygala; recheck a sleep diary at 2–4 weeks. [3]</w:t>
      </w:r>
    </w:p>
    <w:p w14:paraId="2D940AD3"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For venous issues, combine with movement, hydration, and compression; continue 4–8 weeks before judging full effect. [5]</w:t>
      </w:r>
    </w:p>
    <w:p w14:paraId="237004E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 In dermatology, begin after re-epithelialization; continue 6–12 weeks for scar aesthetics and protect from UV. [9]</w:t>
      </w:r>
    </w:p>
    <w:p w14:paraId="1B794AB2" w14:textId="77777777" w:rsidR="00657537" w:rsidRPr="009C4F3E" w:rsidRDefault="00000000">
      <w:pPr>
        <w:pStyle w:val="Heading1"/>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References</w:t>
      </w:r>
    </w:p>
    <w:p w14:paraId="17333F4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[1] Standard TCM materia medica for Ji Xue Cao: functions, channels, dosing, indications.</w:t>
      </w:r>
    </w:p>
    <w:p w14:paraId="240FF5AB"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[2] English-language TCM monographs or teaching notes on heat-toxin sores, damp-heat dysentery, edema, traumatic injury.</w:t>
      </w:r>
    </w:p>
    <w:p w14:paraId="1350574C"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[3] Reviews on Centella triterpenes and neuropsychiatric or anti-anxiety signals.</w:t>
      </w:r>
    </w:p>
    <w:p w14:paraId="0C31BE9A"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[4] Pharmacology and clinical overviews of Centella: neurotrophic, wound healing, antioxidant and anti-inflammatory mechanisms.</w:t>
      </w:r>
    </w:p>
    <w:p w14:paraId="6B69D210"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[5] Clinical trials or overviews on total triterpenic fraction for chronic venous insufficiency and microcirculation.</w:t>
      </w:r>
    </w:p>
    <w:p w14:paraId="55ACB1E3"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lastRenderedPageBreak/>
        <w:t>[6] Small human trials showing reduced anxiety or startle response after standardized Centella extracts.</w:t>
      </w:r>
    </w:p>
    <w:p w14:paraId="5D3137E4"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[7] Cognitive studies in older adults or stressed populations with Centella supplementation.</w:t>
      </w:r>
    </w:p>
    <w:p w14:paraId="443A0B48" w14:textId="77777777" w:rsidR="00657537" w:rsidRPr="009C4F3E" w:rsidRDefault="00000000">
      <w:pPr>
        <w:rPr>
          <w:rFonts w:ascii="Times New Roman" w:hAnsi="Times New Roman" w:cs="Times New Roman"/>
          <w:color w:val="000000" w:themeColor="text1"/>
          <w:sz w:val="24"/>
          <w:szCs w:val="24"/>
        </w:rPr>
      </w:pPr>
      <w:r w:rsidRPr="009C4F3E">
        <w:rPr>
          <w:rFonts w:ascii="Times New Roman" w:hAnsi="Times New Roman" w:cs="Times New Roman"/>
          <w:color w:val="000000" w:themeColor="text1"/>
          <w:sz w:val="24"/>
          <w:szCs w:val="24"/>
        </w:rPr>
        <w:t>[9] Dermatologic and wound-healing studies on topical madecassoside or asiaticoside for scar modulation.</w:t>
      </w:r>
    </w:p>
    <w:sectPr w:rsidR="00657537" w:rsidRPr="009C4F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3561805">
    <w:abstractNumId w:val="8"/>
  </w:num>
  <w:num w:numId="2" w16cid:durableId="1474252568">
    <w:abstractNumId w:val="6"/>
  </w:num>
  <w:num w:numId="3" w16cid:durableId="998507097">
    <w:abstractNumId w:val="5"/>
  </w:num>
  <w:num w:numId="4" w16cid:durableId="256795098">
    <w:abstractNumId w:val="4"/>
  </w:num>
  <w:num w:numId="5" w16cid:durableId="653604591">
    <w:abstractNumId w:val="7"/>
  </w:num>
  <w:num w:numId="6" w16cid:durableId="1771049688">
    <w:abstractNumId w:val="3"/>
  </w:num>
  <w:num w:numId="7" w16cid:durableId="2029720253">
    <w:abstractNumId w:val="2"/>
  </w:num>
  <w:num w:numId="8" w16cid:durableId="735857412">
    <w:abstractNumId w:val="1"/>
  </w:num>
  <w:num w:numId="9" w16cid:durableId="195154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57537"/>
    <w:rsid w:val="006E2DF3"/>
    <w:rsid w:val="0091123F"/>
    <w:rsid w:val="009B3568"/>
    <w:rsid w:val="009C4F3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E537F"/>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2025-08-16T05:22:00Z</dcterms:created>
  <dcterms:modified xsi:type="dcterms:W3CDTF">2025-09-02T08:20:00Z</dcterms:modified>
  <cp:category/>
</cp:coreProperties>
</file>