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FA14" w14:textId="77777777" w:rsidR="00D71C92" w:rsidRPr="00772C11" w:rsidRDefault="00000000">
      <w:pPr>
        <w:pStyle w:val="Title"/>
        <w:rPr>
          <w:rFonts w:ascii="Times New Roman" w:hAnsi="Times New Roman" w:cs="Times New Roman"/>
          <w:b/>
          <w:bCs/>
          <w:color w:val="000000" w:themeColor="text1"/>
          <w:sz w:val="36"/>
          <w:szCs w:val="36"/>
        </w:rPr>
      </w:pPr>
      <w:r w:rsidRPr="00772C11">
        <w:rPr>
          <w:rFonts w:ascii="Times New Roman" w:hAnsi="Times New Roman" w:cs="Times New Roman"/>
          <w:b/>
          <w:bCs/>
          <w:color w:val="000000" w:themeColor="text1"/>
          <w:sz w:val="36"/>
          <w:szCs w:val="36"/>
        </w:rPr>
        <w:t>Goji Berry (Gou Qi Zi; Fructus Lycii): Uses, Benefits, Dosage, Safety and TCM Perspective</w:t>
      </w:r>
    </w:p>
    <w:p w14:paraId="20A7C2A2"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What it is</w:t>
      </w:r>
    </w:p>
    <w:p w14:paraId="5EE293F2" w14:textId="06BCC19E" w:rsidR="00D71C92" w:rsidRPr="00772C11" w:rsidRDefault="00000000">
      <w:p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Goji berry, Gou Qi Zi (</w:t>
      </w:r>
      <w:r w:rsidRPr="00772C11">
        <w:rPr>
          <w:rFonts w:ascii="Times New Roman" w:hAnsi="Times New Roman" w:cs="Times New Roman"/>
          <w:color w:val="000000" w:themeColor="text1"/>
        </w:rPr>
        <w:t>枸杞子</w:t>
      </w:r>
      <w:r w:rsidRPr="00772C11">
        <w:rPr>
          <w:rFonts w:ascii="Times New Roman" w:hAnsi="Times New Roman" w:cs="Times New Roman"/>
          <w:color w:val="000000" w:themeColor="text1"/>
        </w:rPr>
        <w:t>), is the dried ripe fruit of Lycium barbarum L. and</w:t>
      </w:r>
      <w:r w:rsidR="00C52D53">
        <w:rPr>
          <w:rFonts w:ascii="Times New Roman" w:hAnsi="Times New Roman" w:cs="Times New Roman"/>
          <w:color w:val="000000" w:themeColor="text1"/>
        </w:rPr>
        <w:t xml:space="preserve"> </w:t>
      </w:r>
      <w:r w:rsidRPr="00772C11">
        <w:rPr>
          <w:rFonts w:ascii="Times New Roman" w:hAnsi="Times New Roman" w:cs="Times New Roman"/>
          <w:color w:val="000000" w:themeColor="text1"/>
        </w:rPr>
        <w:t xml:space="preserve">or Lycium </w:t>
      </w:r>
      <w:r w:rsidR="00C52D53" w:rsidRPr="00772C11">
        <w:rPr>
          <w:rFonts w:ascii="Times New Roman" w:hAnsi="Times New Roman" w:cs="Times New Roman"/>
          <w:color w:val="000000" w:themeColor="text1"/>
        </w:rPr>
        <w:t>Chinese</w:t>
      </w:r>
      <w:r w:rsidRPr="00772C11">
        <w:rPr>
          <w:rFonts w:ascii="Times New Roman" w:hAnsi="Times New Roman" w:cs="Times New Roman"/>
          <w:color w:val="000000" w:themeColor="text1"/>
        </w:rPr>
        <w:t xml:space="preserve"> Mill. (Solanaceae). In TCM it is categorized among herbs that Tonify Blood and Yin. It nourishes and tonifies the Liver and Kidney, benefits essence (Jing), brightens the eyes, and moistens the Lung. Clinically it is used for dizziness, blurred vision, diminished visual acuity, low back and knee soreness, seminal emission or infertility due to Liver</w:t>
      </w:r>
      <w:r w:rsidR="00C52D53">
        <w:rPr>
          <w:rFonts w:ascii="Times New Roman" w:hAnsi="Times New Roman" w:cs="Times New Roman"/>
          <w:color w:val="000000" w:themeColor="text1"/>
        </w:rPr>
        <w:t xml:space="preserve"> &amp; </w:t>
      </w:r>
      <w:r w:rsidRPr="00772C11">
        <w:rPr>
          <w:rFonts w:ascii="Times New Roman" w:hAnsi="Times New Roman" w:cs="Times New Roman"/>
          <w:color w:val="000000" w:themeColor="text1"/>
        </w:rPr>
        <w:t>Kidney deficiency, dry cough, and wasting</w:t>
      </w:r>
      <w:r w:rsidR="00C52D53">
        <w:rPr>
          <w:rFonts w:ascii="Times New Roman" w:hAnsi="Times New Roman" w:cs="Times New Roman"/>
          <w:color w:val="000000" w:themeColor="text1"/>
        </w:rPr>
        <w:t xml:space="preserve"> / </w:t>
      </w:r>
      <w:r w:rsidRPr="00772C11">
        <w:rPr>
          <w:rFonts w:ascii="Times New Roman" w:hAnsi="Times New Roman" w:cs="Times New Roman"/>
          <w:color w:val="000000" w:themeColor="text1"/>
        </w:rPr>
        <w:t>thirst patterns.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4]</w:t>
      </w:r>
    </w:p>
    <w:p w14:paraId="3552959D"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3255"/>
        <w:gridCol w:w="5375"/>
      </w:tblGrid>
      <w:tr w:rsidR="00772C11" w:rsidRPr="00772C11" w14:paraId="35A618FE" w14:textId="77777777" w:rsidTr="00772C11">
        <w:tc>
          <w:tcPr>
            <w:tcW w:w="3258" w:type="dxa"/>
          </w:tcPr>
          <w:p w14:paraId="3C4274B0" w14:textId="3EE8A8DC"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English Name</w:t>
            </w:r>
            <w:r w:rsidR="00772C11">
              <w:rPr>
                <w:rFonts w:ascii="Times New Roman" w:hAnsi="Times New Roman" w:cs="Times New Roman"/>
                <w:color w:val="000000" w:themeColor="text1"/>
              </w:rPr>
              <w:t>:</w:t>
            </w:r>
          </w:p>
        </w:tc>
        <w:tc>
          <w:tcPr>
            <w:tcW w:w="5382" w:type="dxa"/>
          </w:tcPr>
          <w:p w14:paraId="5C8356CF"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Goji berry; Wolfberry</w:t>
            </w:r>
          </w:p>
        </w:tc>
      </w:tr>
      <w:tr w:rsidR="00772C11" w:rsidRPr="00772C11" w14:paraId="5E40B1D8" w14:textId="77777777" w:rsidTr="00772C11">
        <w:tc>
          <w:tcPr>
            <w:tcW w:w="3258" w:type="dxa"/>
          </w:tcPr>
          <w:p w14:paraId="4019A14A" w14:textId="7EA2D749"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Pinyin (TCM Name)</w:t>
            </w:r>
            <w:r w:rsidR="00772C11">
              <w:rPr>
                <w:rFonts w:ascii="Times New Roman" w:hAnsi="Times New Roman" w:cs="Times New Roman"/>
                <w:color w:val="000000" w:themeColor="text1"/>
              </w:rPr>
              <w:t>:</w:t>
            </w:r>
          </w:p>
        </w:tc>
        <w:tc>
          <w:tcPr>
            <w:tcW w:w="5382" w:type="dxa"/>
          </w:tcPr>
          <w:p w14:paraId="324D65A1"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Gou Qi Zi (</w:t>
            </w:r>
            <w:r w:rsidRPr="00772C11">
              <w:rPr>
                <w:rFonts w:ascii="Times New Roman" w:hAnsi="Times New Roman" w:cs="Times New Roman"/>
                <w:color w:val="000000" w:themeColor="text1"/>
              </w:rPr>
              <w:t>枸杞子</w:t>
            </w:r>
            <w:r w:rsidRPr="00772C11">
              <w:rPr>
                <w:rFonts w:ascii="Times New Roman" w:hAnsi="Times New Roman" w:cs="Times New Roman"/>
                <w:color w:val="000000" w:themeColor="text1"/>
              </w:rPr>
              <w:t>)</w:t>
            </w:r>
          </w:p>
        </w:tc>
      </w:tr>
      <w:tr w:rsidR="00772C11" w:rsidRPr="00772C11" w14:paraId="787575E1" w14:textId="77777777" w:rsidTr="00772C11">
        <w:tc>
          <w:tcPr>
            <w:tcW w:w="3258" w:type="dxa"/>
          </w:tcPr>
          <w:p w14:paraId="72F39BEF" w14:textId="482A03C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Latin Pharmaceutical Name</w:t>
            </w:r>
            <w:r w:rsidR="00772C11">
              <w:rPr>
                <w:rFonts w:ascii="Times New Roman" w:hAnsi="Times New Roman" w:cs="Times New Roman"/>
                <w:color w:val="000000" w:themeColor="text1"/>
              </w:rPr>
              <w:t>:</w:t>
            </w:r>
          </w:p>
        </w:tc>
        <w:tc>
          <w:tcPr>
            <w:tcW w:w="5382" w:type="dxa"/>
          </w:tcPr>
          <w:p w14:paraId="06B21252"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Fructus Lycii</w:t>
            </w:r>
          </w:p>
        </w:tc>
      </w:tr>
      <w:tr w:rsidR="00772C11" w:rsidRPr="00772C11" w14:paraId="320950E3" w14:textId="77777777" w:rsidTr="00772C11">
        <w:tc>
          <w:tcPr>
            <w:tcW w:w="3258" w:type="dxa"/>
          </w:tcPr>
          <w:p w14:paraId="4D382B61" w14:textId="0EDFD7AA"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Scientific Name(s)</w:t>
            </w:r>
            <w:r w:rsidR="00772C11">
              <w:rPr>
                <w:rFonts w:ascii="Times New Roman" w:hAnsi="Times New Roman" w:cs="Times New Roman"/>
                <w:color w:val="000000" w:themeColor="text1"/>
              </w:rPr>
              <w:t>:</w:t>
            </w:r>
          </w:p>
        </w:tc>
        <w:tc>
          <w:tcPr>
            <w:tcW w:w="5382" w:type="dxa"/>
          </w:tcPr>
          <w:p w14:paraId="7EE4FEA1"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Lycium barbarum L.; Lycium chinense Mill.</w:t>
            </w:r>
          </w:p>
        </w:tc>
      </w:tr>
      <w:tr w:rsidR="00772C11" w:rsidRPr="00772C11" w14:paraId="58BA5A0D" w14:textId="77777777" w:rsidTr="00772C11">
        <w:tc>
          <w:tcPr>
            <w:tcW w:w="3258" w:type="dxa"/>
          </w:tcPr>
          <w:p w14:paraId="2A70EB9C" w14:textId="3C615D9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Family</w:t>
            </w:r>
            <w:r w:rsidR="00772C11">
              <w:rPr>
                <w:rFonts w:ascii="Times New Roman" w:hAnsi="Times New Roman" w:cs="Times New Roman"/>
                <w:color w:val="000000" w:themeColor="text1"/>
              </w:rPr>
              <w:t>:</w:t>
            </w:r>
          </w:p>
        </w:tc>
        <w:tc>
          <w:tcPr>
            <w:tcW w:w="5382" w:type="dxa"/>
          </w:tcPr>
          <w:p w14:paraId="490B7CAA"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Solanaceae</w:t>
            </w:r>
          </w:p>
        </w:tc>
      </w:tr>
      <w:tr w:rsidR="00772C11" w:rsidRPr="00772C11" w14:paraId="2F8C7296" w14:textId="77777777" w:rsidTr="00772C11">
        <w:tc>
          <w:tcPr>
            <w:tcW w:w="3258" w:type="dxa"/>
          </w:tcPr>
          <w:p w14:paraId="001D8BD4" w14:textId="7E50329B"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Common Names</w:t>
            </w:r>
            <w:r w:rsidR="00772C11">
              <w:rPr>
                <w:rFonts w:ascii="Times New Roman" w:hAnsi="Times New Roman" w:cs="Times New Roman"/>
                <w:color w:val="000000" w:themeColor="text1"/>
              </w:rPr>
              <w:t>:</w:t>
            </w:r>
          </w:p>
        </w:tc>
        <w:tc>
          <w:tcPr>
            <w:tcW w:w="5382" w:type="dxa"/>
          </w:tcPr>
          <w:p w14:paraId="0889F519"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Wolfberry; Chinese wolfberry; Ningxia goji</w:t>
            </w:r>
          </w:p>
        </w:tc>
      </w:tr>
      <w:tr w:rsidR="00772C11" w:rsidRPr="00772C11" w14:paraId="6D371C8C" w14:textId="77777777" w:rsidTr="00772C11">
        <w:tc>
          <w:tcPr>
            <w:tcW w:w="3258" w:type="dxa"/>
          </w:tcPr>
          <w:p w14:paraId="3A14B6AE" w14:textId="65B272D2"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Part Used</w:t>
            </w:r>
            <w:r w:rsidR="00772C11">
              <w:rPr>
                <w:rFonts w:ascii="Times New Roman" w:hAnsi="Times New Roman" w:cs="Times New Roman"/>
                <w:color w:val="000000" w:themeColor="text1"/>
              </w:rPr>
              <w:t>:</w:t>
            </w:r>
          </w:p>
        </w:tc>
        <w:tc>
          <w:tcPr>
            <w:tcW w:w="5382" w:type="dxa"/>
          </w:tcPr>
          <w:p w14:paraId="47B105C4"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Ripe fruit</w:t>
            </w:r>
          </w:p>
        </w:tc>
      </w:tr>
      <w:tr w:rsidR="00772C11" w:rsidRPr="00772C11" w14:paraId="71CE47D7" w14:textId="77777777" w:rsidTr="00772C11">
        <w:tc>
          <w:tcPr>
            <w:tcW w:w="3258" w:type="dxa"/>
          </w:tcPr>
          <w:p w14:paraId="764F19B9" w14:textId="09EBCE90"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TCM Category</w:t>
            </w:r>
            <w:r w:rsidR="00772C11">
              <w:rPr>
                <w:rFonts w:ascii="Times New Roman" w:hAnsi="Times New Roman" w:cs="Times New Roman"/>
                <w:color w:val="000000" w:themeColor="text1"/>
              </w:rPr>
              <w:t>:</w:t>
            </w:r>
          </w:p>
        </w:tc>
        <w:tc>
          <w:tcPr>
            <w:tcW w:w="5382" w:type="dxa"/>
          </w:tcPr>
          <w:p w14:paraId="539AB994" w14:textId="7BCBBD55"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Tonify Blood and Yin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tc>
      </w:tr>
      <w:tr w:rsidR="00772C11" w:rsidRPr="00772C11" w14:paraId="5505810B" w14:textId="77777777" w:rsidTr="00772C11">
        <w:tc>
          <w:tcPr>
            <w:tcW w:w="3258" w:type="dxa"/>
          </w:tcPr>
          <w:p w14:paraId="11A70496" w14:textId="36602FD9"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TCM Nature</w:t>
            </w:r>
            <w:r w:rsidR="00772C11">
              <w:rPr>
                <w:rFonts w:ascii="Times New Roman" w:hAnsi="Times New Roman" w:cs="Times New Roman"/>
                <w:color w:val="000000" w:themeColor="text1"/>
              </w:rPr>
              <w:t>:</w:t>
            </w:r>
          </w:p>
        </w:tc>
        <w:tc>
          <w:tcPr>
            <w:tcW w:w="5382" w:type="dxa"/>
          </w:tcPr>
          <w:p w14:paraId="4F679D2C" w14:textId="65120FB8"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Neutral to slightly warm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tc>
      </w:tr>
      <w:tr w:rsidR="00772C11" w:rsidRPr="00772C11" w14:paraId="78E47A8C" w14:textId="77777777" w:rsidTr="00772C11">
        <w:tc>
          <w:tcPr>
            <w:tcW w:w="3258" w:type="dxa"/>
          </w:tcPr>
          <w:p w14:paraId="4F345797" w14:textId="231860E4"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TCM Taste(s)</w:t>
            </w:r>
            <w:r w:rsidR="00772C11">
              <w:rPr>
                <w:rFonts w:ascii="Times New Roman" w:hAnsi="Times New Roman" w:cs="Times New Roman"/>
                <w:color w:val="000000" w:themeColor="text1"/>
              </w:rPr>
              <w:t>:</w:t>
            </w:r>
          </w:p>
        </w:tc>
        <w:tc>
          <w:tcPr>
            <w:tcW w:w="5382" w:type="dxa"/>
          </w:tcPr>
          <w:p w14:paraId="26111878" w14:textId="5E82FBAE"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Sweet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tc>
      </w:tr>
      <w:tr w:rsidR="00772C11" w:rsidRPr="00772C11" w14:paraId="4880C3BF" w14:textId="77777777" w:rsidTr="00772C11">
        <w:tc>
          <w:tcPr>
            <w:tcW w:w="3258" w:type="dxa"/>
          </w:tcPr>
          <w:p w14:paraId="703E4D95" w14:textId="7949C21F"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Organ Affinity (Channels)</w:t>
            </w:r>
            <w:r w:rsidR="00772C11">
              <w:rPr>
                <w:rFonts w:ascii="Times New Roman" w:hAnsi="Times New Roman" w:cs="Times New Roman"/>
                <w:color w:val="000000" w:themeColor="text1"/>
              </w:rPr>
              <w:t>:</w:t>
            </w:r>
          </w:p>
        </w:tc>
        <w:tc>
          <w:tcPr>
            <w:tcW w:w="5382" w:type="dxa"/>
          </w:tcPr>
          <w:p w14:paraId="21334F95" w14:textId="6C72DCC3"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Liver, Kidney, Lung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tc>
      </w:tr>
      <w:tr w:rsidR="00772C11" w:rsidRPr="00772C11" w14:paraId="7699315D" w14:textId="77777777" w:rsidTr="00772C11">
        <w:tc>
          <w:tcPr>
            <w:tcW w:w="3258" w:type="dxa"/>
          </w:tcPr>
          <w:p w14:paraId="0EE24E35" w14:textId="1DA9216A"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Primary Production Areas</w:t>
            </w:r>
            <w:r w:rsidR="00772C11">
              <w:rPr>
                <w:rFonts w:ascii="Times New Roman" w:hAnsi="Times New Roman" w:cs="Times New Roman"/>
                <w:color w:val="000000" w:themeColor="text1"/>
              </w:rPr>
              <w:t>:</w:t>
            </w:r>
          </w:p>
        </w:tc>
        <w:tc>
          <w:tcPr>
            <w:tcW w:w="5382" w:type="dxa"/>
          </w:tcPr>
          <w:p w14:paraId="1ADEF63D" w14:textId="77777777" w:rsidR="00D71C92" w:rsidRPr="00772C11" w:rsidRDefault="00000000">
            <w:pPr>
              <w:rPr>
                <w:rFonts w:ascii="Times New Roman" w:hAnsi="Times New Roman" w:cs="Times New Roman"/>
                <w:color w:val="000000" w:themeColor="text1"/>
              </w:rPr>
            </w:pPr>
            <w:r w:rsidRPr="00772C11">
              <w:rPr>
                <w:rFonts w:ascii="Times New Roman" w:hAnsi="Times New Roman" w:cs="Times New Roman"/>
                <w:color w:val="000000" w:themeColor="text1"/>
              </w:rPr>
              <w:t>Northwest China (Ningxia, Gansu, Qinghai), Inner Mongolia; cultivated worldwide</w:t>
            </w:r>
          </w:p>
        </w:tc>
      </w:tr>
    </w:tbl>
    <w:p w14:paraId="6E07A741" w14:textId="77777777" w:rsidR="00D71C92" w:rsidRPr="00772C11" w:rsidRDefault="00D71C92">
      <w:pPr>
        <w:rPr>
          <w:rFonts w:ascii="Times New Roman" w:hAnsi="Times New Roman" w:cs="Times New Roman"/>
          <w:color w:val="000000" w:themeColor="text1"/>
        </w:rPr>
      </w:pPr>
    </w:p>
    <w:p w14:paraId="36A86D2A"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Key constituents (why it works)</w:t>
      </w:r>
    </w:p>
    <w:p w14:paraId="5107CC27" w14:textId="77777777" w:rsidR="00772C11" w:rsidRDefault="00000000" w:rsidP="00772C11">
      <w:pPr>
        <w:pStyle w:val="ListParagraph"/>
        <w:numPr>
          <w:ilvl w:val="0"/>
          <w:numId w:val="10"/>
        </w:num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 xml:space="preserve">Lycium </w:t>
      </w:r>
      <w:proofErr w:type="spellStart"/>
      <w:r w:rsidRPr="00772C11">
        <w:rPr>
          <w:rFonts w:ascii="Times New Roman" w:hAnsi="Times New Roman" w:cs="Times New Roman"/>
          <w:color w:val="000000" w:themeColor="text1"/>
        </w:rPr>
        <w:t>barbarum</w:t>
      </w:r>
      <w:proofErr w:type="spellEnd"/>
      <w:r w:rsidRPr="00772C11">
        <w:rPr>
          <w:rFonts w:ascii="Times New Roman" w:hAnsi="Times New Roman" w:cs="Times New Roman"/>
          <w:color w:val="000000" w:themeColor="text1"/>
        </w:rPr>
        <w:t xml:space="preserve"> polysaccharides (LBP): arabinogalactans and proteoglycans with immunomodulatory, antioxidant and neuroprotective signals; major bioactive fraction.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5C853907" w14:textId="77777777" w:rsidR="00772C11" w:rsidRDefault="00000000" w:rsidP="00772C11">
      <w:pPr>
        <w:pStyle w:val="ListParagraph"/>
        <w:numPr>
          <w:ilvl w:val="0"/>
          <w:numId w:val="10"/>
        </w:num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 xml:space="preserve">Carotenoids: zeaxanthin </w:t>
      </w:r>
      <w:proofErr w:type="spellStart"/>
      <w:r w:rsidRPr="00772C11">
        <w:rPr>
          <w:rFonts w:ascii="Times New Roman" w:hAnsi="Times New Roman" w:cs="Times New Roman"/>
          <w:color w:val="000000" w:themeColor="text1"/>
        </w:rPr>
        <w:t>dipalmitate</w:t>
      </w:r>
      <w:proofErr w:type="spellEnd"/>
      <w:r w:rsidRPr="00772C11">
        <w:rPr>
          <w:rFonts w:ascii="Times New Roman" w:hAnsi="Times New Roman" w:cs="Times New Roman"/>
          <w:color w:val="000000" w:themeColor="text1"/>
        </w:rPr>
        <w:t xml:space="preserve"> (dominant), β‑carotene, lutein support ocular macular pigment and antioxidant defenses.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8]</w:t>
      </w:r>
    </w:p>
    <w:p w14:paraId="79C6ADD3" w14:textId="1001168C" w:rsidR="00772C11" w:rsidRDefault="00000000" w:rsidP="00772C11">
      <w:pPr>
        <w:pStyle w:val="ListParagraph"/>
        <w:numPr>
          <w:ilvl w:val="0"/>
          <w:numId w:val="10"/>
        </w:num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 xml:space="preserve">Phenolics/flavonoids: rutin, chlorogenic acid, quercetin glycosides antioxidant, </w:t>
      </w:r>
      <w:proofErr w:type="spellStart"/>
      <w:r w:rsidRPr="00772C11">
        <w:rPr>
          <w:rFonts w:ascii="Times New Roman" w:hAnsi="Times New Roman" w:cs="Times New Roman"/>
          <w:color w:val="000000" w:themeColor="text1"/>
        </w:rPr>
        <w:t>vasomodulatory</w:t>
      </w:r>
      <w:proofErr w:type="spellEnd"/>
      <w:r w:rsidRPr="00772C11">
        <w:rPr>
          <w:rFonts w:ascii="Times New Roman" w:hAnsi="Times New Roman" w:cs="Times New Roman"/>
          <w:color w:val="000000" w:themeColor="text1"/>
        </w:rPr>
        <w:t xml:space="preserve"> contributions.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7670A42B" w14:textId="73C529CF" w:rsidR="00D71C92" w:rsidRPr="00772C11" w:rsidRDefault="00000000" w:rsidP="00772C11">
      <w:pPr>
        <w:pStyle w:val="ListParagraph"/>
        <w:numPr>
          <w:ilvl w:val="0"/>
          <w:numId w:val="10"/>
        </w:num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Amino acids, betaine, trace minerals (Se, Zn): metabolic and hepatoprotective support.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5A570380"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Evidence‑supported directions (clinical &amp; preclinical)</w:t>
      </w:r>
    </w:p>
    <w:p w14:paraId="572E2555" w14:textId="77777777" w:rsidR="00D71C92" w:rsidRPr="00C52D53" w:rsidRDefault="00000000">
      <w:pPr>
        <w:spacing w:after="120"/>
        <w:rPr>
          <w:rFonts w:ascii="Times New Roman" w:hAnsi="Times New Roman" w:cs="Times New Roman"/>
          <w:b/>
          <w:bCs/>
          <w:color w:val="000000" w:themeColor="text1"/>
        </w:rPr>
      </w:pPr>
      <w:r w:rsidRPr="00C52D53">
        <w:rPr>
          <w:rFonts w:ascii="Times New Roman" w:hAnsi="Times New Roman" w:cs="Times New Roman"/>
          <w:b/>
          <w:bCs/>
          <w:color w:val="000000" w:themeColor="text1"/>
        </w:rPr>
        <w:t>1) Vision and ocular surface health</w:t>
      </w:r>
    </w:p>
    <w:p w14:paraId="205B13EF" w14:textId="41898B27" w:rsidR="00D71C92" w:rsidRPr="00772C11" w:rsidRDefault="00000000">
      <w:p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lastRenderedPageBreak/>
        <w:t>Small randomized and observational studies report increases in macular pigment optical density and protective effects against early macular changes with goji intake, likely via zeaxanthin enrichment; preclinical data show retinal antioxidant and anti‑apoptotic actions of LBP and carotenoids.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8]</w:t>
      </w:r>
    </w:p>
    <w:p w14:paraId="61187A6F" w14:textId="77777777" w:rsidR="00D71C92" w:rsidRPr="00C52D53" w:rsidRDefault="00000000">
      <w:pPr>
        <w:spacing w:after="120"/>
        <w:rPr>
          <w:rFonts w:ascii="Times New Roman" w:hAnsi="Times New Roman" w:cs="Times New Roman"/>
          <w:b/>
          <w:bCs/>
          <w:color w:val="000000" w:themeColor="text1"/>
        </w:rPr>
      </w:pPr>
      <w:r w:rsidRPr="00C52D53">
        <w:rPr>
          <w:rFonts w:ascii="Times New Roman" w:hAnsi="Times New Roman" w:cs="Times New Roman"/>
          <w:b/>
          <w:bCs/>
          <w:color w:val="000000" w:themeColor="text1"/>
        </w:rPr>
        <w:t>2) Liver and metabolic support</w:t>
      </w:r>
    </w:p>
    <w:p w14:paraId="031DE086" w14:textId="6AB3447C" w:rsidR="00D71C92" w:rsidRPr="00772C11" w:rsidRDefault="00000000">
      <w:p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LBP demonstrates hepatoprotection in toxin and fatty‑liver models and may improve lipid profiles and glycemic control in small human studies; most human evidence is pilot‑scale and product‑specific.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7,9]</w:t>
      </w:r>
    </w:p>
    <w:p w14:paraId="2C3B333F" w14:textId="77777777" w:rsidR="00D71C92" w:rsidRPr="00C52D53" w:rsidRDefault="00000000">
      <w:pPr>
        <w:spacing w:after="120"/>
        <w:rPr>
          <w:rFonts w:ascii="Times New Roman" w:hAnsi="Times New Roman" w:cs="Times New Roman"/>
          <w:b/>
          <w:bCs/>
          <w:color w:val="000000" w:themeColor="text1"/>
        </w:rPr>
      </w:pPr>
      <w:r w:rsidRPr="00C52D53">
        <w:rPr>
          <w:rFonts w:ascii="Times New Roman" w:hAnsi="Times New Roman" w:cs="Times New Roman"/>
          <w:b/>
          <w:bCs/>
          <w:color w:val="000000" w:themeColor="text1"/>
        </w:rPr>
        <w:t>3) Immune modulation and healthy aging signals</w:t>
      </w:r>
    </w:p>
    <w:p w14:paraId="7629C510" w14:textId="00A4F94F" w:rsidR="00D71C92" w:rsidRPr="00772C11" w:rsidRDefault="00000000">
      <w:p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LBP modulates innate and adaptive immune markers, enhances antioxidant enzymes and reduces oxidative stress in preclinical models; small trials with goji juice reported improvements in well‑being and fatigue metrics.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7,10]</w:t>
      </w:r>
    </w:p>
    <w:p w14:paraId="3B79EB1A" w14:textId="77777777" w:rsidR="00D71C92" w:rsidRPr="00C52D53" w:rsidRDefault="00000000">
      <w:pPr>
        <w:spacing w:after="120"/>
        <w:rPr>
          <w:rFonts w:ascii="Times New Roman" w:hAnsi="Times New Roman" w:cs="Times New Roman"/>
          <w:b/>
          <w:bCs/>
          <w:color w:val="000000" w:themeColor="text1"/>
        </w:rPr>
      </w:pPr>
      <w:r w:rsidRPr="00C52D53">
        <w:rPr>
          <w:rFonts w:ascii="Times New Roman" w:hAnsi="Times New Roman" w:cs="Times New Roman"/>
          <w:b/>
          <w:bCs/>
          <w:color w:val="000000" w:themeColor="text1"/>
        </w:rPr>
        <w:t>4) Neuroprotection and mood</w:t>
      </w:r>
    </w:p>
    <w:p w14:paraId="4F3D1AB0" w14:textId="28A01802" w:rsidR="00D71C92" w:rsidRPr="00772C11" w:rsidRDefault="00000000">
      <w:p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Animal and cell models show anti‑apoptotic and neuroprotective effects in ischemia and neurodegeneration paradigms; preliminary human data suggest mood and sleep quality improvements with standardized goji products.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7,10]</w:t>
      </w:r>
    </w:p>
    <w:p w14:paraId="7635AE65" w14:textId="77777777" w:rsidR="00D71C92" w:rsidRPr="00772C11" w:rsidRDefault="00000000">
      <w:pPr>
        <w:spacing w:after="120"/>
        <w:rPr>
          <w:rFonts w:ascii="Times New Roman" w:hAnsi="Times New Roman" w:cs="Times New Roman"/>
          <w:color w:val="000000" w:themeColor="text1"/>
        </w:rPr>
      </w:pPr>
      <w:r w:rsidRPr="00C52D53">
        <w:rPr>
          <w:rFonts w:ascii="Times New Roman" w:hAnsi="Times New Roman" w:cs="Times New Roman"/>
          <w:b/>
          <w:bCs/>
          <w:color w:val="000000" w:themeColor="text1"/>
        </w:rPr>
        <w:t>5) Reproductive and endocrine support</w:t>
      </w:r>
      <w:r w:rsidRPr="00772C11">
        <w:rPr>
          <w:rFonts w:ascii="Times New Roman" w:hAnsi="Times New Roman" w:cs="Times New Roman"/>
          <w:color w:val="000000" w:themeColor="text1"/>
        </w:rPr>
        <w:t xml:space="preserve"> (traditional use with emerging data)</w:t>
      </w:r>
    </w:p>
    <w:p w14:paraId="04705E71" w14:textId="12A88EEB" w:rsidR="00D71C92" w:rsidRPr="00772C11" w:rsidRDefault="00000000">
      <w:pPr>
        <w:spacing w:after="120"/>
        <w:rPr>
          <w:rFonts w:ascii="Times New Roman" w:hAnsi="Times New Roman" w:cs="Times New Roman"/>
          <w:color w:val="000000" w:themeColor="text1"/>
        </w:rPr>
      </w:pPr>
      <w:r w:rsidRPr="00772C11">
        <w:rPr>
          <w:rFonts w:ascii="Times New Roman" w:hAnsi="Times New Roman" w:cs="Times New Roman"/>
          <w:color w:val="000000" w:themeColor="text1"/>
        </w:rPr>
        <w:t>Classically used to benefit essence and fertility in men and women for Liver</w:t>
      </w:r>
      <w:r w:rsidR="00772C11">
        <w:rPr>
          <w:rFonts w:ascii="Times New Roman" w:hAnsi="Times New Roman" w:cs="Times New Roman"/>
          <w:color w:val="000000" w:themeColor="text1"/>
        </w:rPr>
        <w:t xml:space="preserve"> &amp; </w:t>
      </w:r>
      <w:r w:rsidRPr="00772C11">
        <w:rPr>
          <w:rFonts w:ascii="Times New Roman" w:hAnsi="Times New Roman" w:cs="Times New Roman"/>
          <w:color w:val="000000" w:themeColor="text1"/>
        </w:rPr>
        <w:t>Kidney deficiency patterns; experimental studies suggest gonadal and endocrine regulatory effects of LBP, but robust human trials are limited.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4,6</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65E3D15E"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How to use (TCM + practical)</w:t>
      </w:r>
    </w:p>
    <w:p w14:paraId="6FE3E574" w14:textId="0038D701"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Pattern first: Liver</w:t>
      </w:r>
      <w:r w:rsidR="00772C11">
        <w:rPr>
          <w:rFonts w:ascii="Times New Roman" w:hAnsi="Times New Roman" w:cs="Times New Roman"/>
          <w:color w:val="000000" w:themeColor="text1"/>
        </w:rPr>
        <w:t xml:space="preserve"> &amp; </w:t>
      </w:r>
      <w:r w:rsidRPr="00772C11">
        <w:rPr>
          <w:rFonts w:ascii="Times New Roman" w:hAnsi="Times New Roman" w:cs="Times New Roman"/>
          <w:color w:val="000000" w:themeColor="text1"/>
        </w:rPr>
        <w:t>Kidney Yin</w:t>
      </w:r>
      <w:r w:rsidR="00C52D53">
        <w:rPr>
          <w:rFonts w:ascii="Times New Roman" w:hAnsi="Times New Roman" w:cs="Times New Roman"/>
          <w:color w:val="000000" w:themeColor="text1"/>
        </w:rPr>
        <w:t>/</w:t>
      </w:r>
      <w:r w:rsidRPr="00772C11">
        <w:rPr>
          <w:rFonts w:ascii="Times New Roman" w:hAnsi="Times New Roman" w:cs="Times New Roman"/>
          <w:color w:val="000000" w:themeColor="text1"/>
        </w:rPr>
        <w:t>Blood deficiency with dry eyes/blurred vision; essence deficiency with fatigue, low back/knee soreness; Lung dryness cough.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p w14:paraId="14E678F9" w14:textId="1EBCB383"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Forms: decoction or granules; edible as food‑as‑medicine in soups/teas/porridge; concentrated extracts (capsules) standardized to LBP or zeaxanthin.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4,5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68BB963C" w14:textId="07BCD18F"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Material notes: select plump, soft, bright‑colored berries; avoid overly dry or darkened lots; keep airtight away from moisture and light to preserve carotenoids.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7F7F7B52" w14:textId="5F57B24E"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Formula anchors: Qi Ju Di Huang Wan (with Ju Hua) for eye strain/dry eyes; Liu Wei Di Huang Wan family for Kidney</w:t>
      </w:r>
      <w:r w:rsidR="00C52D53">
        <w:rPr>
          <w:rFonts w:ascii="Times New Roman" w:hAnsi="Times New Roman" w:cs="Times New Roman"/>
          <w:color w:val="000000" w:themeColor="text1"/>
        </w:rPr>
        <w:t xml:space="preserve"> &amp; </w:t>
      </w:r>
      <w:r w:rsidRPr="00772C11">
        <w:rPr>
          <w:rFonts w:ascii="Times New Roman" w:hAnsi="Times New Roman" w:cs="Times New Roman"/>
          <w:color w:val="000000" w:themeColor="text1"/>
        </w:rPr>
        <w:t>Liver Yin deficiency; with Shu Di Huang and Shan Zhu Yu to nourish essence; with Mai Men Dong for dryness.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p w14:paraId="58AAFED6"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Synergy &amp; “Steady‑State Quartet” counter‑balance (examples)</w:t>
      </w:r>
    </w:p>
    <w:p w14:paraId="32FF2FEF" w14:textId="6B5B0E9D"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Eye strain and dry eyes: Gou Qi Zi + Ju Hua + Bai Ji Li + Sha Yuan Zi to nourish Liver, clear wind‑heat and support macular pigment.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8]</w:t>
      </w:r>
    </w:p>
    <w:p w14:paraId="02DEB5A6" w14:textId="57A970CF"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Essence deficiency with low back/knee soreness: Gou Qi Zi + Shu Di Huang + Shan Zhu Yu + Du Zhong to tonify Liver–Kidney and strengthen sinews.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p w14:paraId="34EB6245" w14:textId="785B699B"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Dry cough from Yin deficiency: Gou Qi Zi + Mai Men Dong + Bei Sha Shen + Sang Ye to moisten Lung and relieve cough.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p w14:paraId="4525B70D" w14:textId="31BC0219"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lastRenderedPageBreak/>
        <w:t>Metabolic support: Gou Qi Zi + Shan Yao + Huang Qi + Dan Shen with diet and activity; monitor lipids/glucose if on medications.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7,9]</w:t>
      </w:r>
    </w:p>
    <w:p w14:paraId="52EC513A"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Adult doses</w:t>
      </w:r>
    </w:p>
    <w:p w14:paraId="4EF5004D" w14:textId="24CDAD46"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Decoction or granules: 6</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12 g per day typical; up to 18 g short‑term under supervision for marked Yin/Blood deficiency.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p w14:paraId="281968D5" w14:textId="651984D0"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Food‑as‑medicine (tea/soup/porridge): 10</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30 g per day, often combined with chrysanthemum for eye health.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8]</w:t>
      </w:r>
    </w:p>
    <w:p w14:paraId="71D78B91" w14:textId="59BA692B"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Standardized extracts: product‑dependent; common ranges provide 150</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500 mg/day of LBP‑rich extract or 2</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6 mg/day of zeaxanthin equivalents; follow manufacturer/clinical guidance.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751231DC" w14:textId="63917668"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Ophthalmic focus: trials commonly used 15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28 g/day dried berries or zeaxanthin‑standardized products for 60</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90 days.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8]</w:t>
      </w:r>
    </w:p>
    <w:p w14:paraId="560FAC3F"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Safety, interactions, quality</w:t>
      </w:r>
    </w:p>
    <w:p w14:paraId="324FD94F" w14:textId="3967A92A"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Generally well tolerated as food and medicine; GI upset may occur with large amounts.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3C507F2B" w14:textId="77777777"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Warfarin interaction: case reports of elevated INR with concurrent goji intake; monitor closely and avoid large, abrupt changes in consumption on vitamin K antagonists. [9,11]</w:t>
      </w:r>
    </w:p>
    <w:p w14:paraId="772B7BCB" w14:textId="76BA94A2"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Allergy and Nightshade (Solanaceae) sensitivity: rare hypersensitivity reported; caution in known nightshade sensitivity.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w:t>
      </w:r>
    </w:p>
    <w:p w14:paraId="5A391F85" w14:textId="64A96109"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Glycemic and blood‑pressure meds: small effects on glucose/BP reported; monitor if on antidiabetics/antihypertensives.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7,9]</w:t>
      </w:r>
    </w:p>
    <w:p w14:paraId="5C7B060F" w14:textId="0461FA6D"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Pregnancy/lactation: traditional food use exists, but robust safety data are limited; use prudently.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p w14:paraId="76A457FF" w14:textId="1220662E"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Quality/authentication: verify species (L. barbarum vs L. chinense); pharmacopoeias may specify LBP or marker content and set limits for sulfur‑fumigation and pesticides; zeaxanthin content varies by origin and processing. [3,5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7,12]</w:t>
      </w:r>
    </w:p>
    <w:p w14:paraId="19D0B6B8"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Quick reference (clinical talking points)</w:t>
      </w:r>
    </w:p>
    <w:p w14:paraId="76FE65AA" w14:textId="6F5C556D"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Sweet, neutral berry that nourishes Liver</w:t>
      </w:r>
      <w:r w:rsidR="00772C11">
        <w:rPr>
          <w:rFonts w:ascii="Times New Roman" w:hAnsi="Times New Roman" w:cs="Times New Roman"/>
          <w:color w:val="000000" w:themeColor="text1"/>
        </w:rPr>
        <w:t xml:space="preserve"> &amp; </w:t>
      </w:r>
      <w:r w:rsidRPr="00772C11">
        <w:rPr>
          <w:rFonts w:ascii="Times New Roman" w:hAnsi="Times New Roman" w:cs="Times New Roman"/>
          <w:color w:val="000000" w:themeColor="text1"/>
        </w:rPr>
        <w:t>Kidney Yin/Blood, benefits essence, brightens eyes, and moistens Lung. Channels: LR/KI/LU.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w:t>
      </w:r>
    </w:p>
    <w:p w14:paraId="188F2D23" w14:textId="55076457"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Modern signals: LBP immunomodulation and antioxidant activity; zeaxanthin supports macular pigment; small human studies suggest metabolic and well‑being benefits. [5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9,10]</w:t>
      </w:r>
    </w:p>
    <w:p w14:paraId="47C34D4A" w14:textId="718DEB59" w:rsidR="00D71C92" w:rsidRPr="00772C11" w:rsidRDefault="00000000">
      <w:pPr>
        <w:pStyle w:val="ListBullet"/>
        <w:spacing w:after="80"/>
        <w:rPr>
          <w:rFonts w:ascii="Times New Roman" w:hAnsi="Times New Roman" w:cs="Times New Roman"/>
          <w:color w:val="000000" w:themeColor="text1"/>
        </w:rPr>
      </w:pPr>
      <w:r w:rsidRPr="00772C11">
        <w:rPr>
          <w:rFonts w:ascii="Times New Roman" w:hAnsi="Times New Roman" w:cs="Times New Roman"/>
          <w:color w:val="000000" w:themeColor="text1"/>
        </w:rPr>
        <w:t>Use as daily food‑medicine (tea/soup) or as standardized extracts; monitor warfarin interaction and glycemic meds. [1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3,5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7,9,11]</w:t>
      </w:r>
    </w:p>
    <w:p w14:paraId="2A78E4DA" w14:textId="77777777" w:rsidR="00D71C92" w:rsidRPr="00772C11" w:rsidRDefault="00000000">
      <w:pPr>
        <w:pStyle w:val="Heading1"/>
        <w:rPr>
          <w:rFonts w:ascii="Times New Roman" w:hAnsi="Times New Roman" w:cs="Times New Roman"/>
          <w:color w:val="000000" w:themeColor="text1"/>
        </w:rPr>
      </w:pPr>
      <w:r w:rsidRPr="00772C11">
        <w:rPr>
          <w:rFonts w:ascii="Times New Roman" w:hAnsi="Times New Roman" w:cs="Times New Roman"/>
          <w:color w:val="000000" w:themeColor="text1"/>
        </w:rPr>
        <w:t>References</w:t>
      </w:r>
    </w:p>
    <w:p w14:paraId="7AF05848" w14:textId="2106F312"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Bensky D, et al. Chinese Herbal Medicine: Materia Medica (3rd ed.). Gou Qi Zi entry actions, indications, dosage and combinations.</w:t>
      </w:r>
    </w:p>
    <w:p w14:paraId="7177C13B" w14:textId="7FF7F16E"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lastRenderedPageBreak/>
        <w:t>AmericanDragon. Gou Qi Zi (Lycium fruit) properties (sweet; neutral), channels (LR/KI/LU), dosage 6</w:t>
      </w:r>
      <w:r w:rsidR="00C52D53">
        <w:rPr>
          <w:rFonts w:ascii="Times New Roman" w:hAnsi="Times New Roman" w:cs="Times New Roman"/>
          <w:color w:val="000000" w:themeColor="text1"/>
        </w:rPr>
        <w:t>-</w:t>
      </w:r>
      <w:r w:rsidRPr="00772C11">
        <w:rPr>
          <w:rFonts w:ascii="Times New Roman" w:hAnsi="Times New Roman" w:cs="Times New Roman"/>
          <w:color w:val="000000" w:themeColor="text1"/>
        </w:rPr>
        <w:t>18 g; indications and cautions. Accessed 2025.</w:t>
      </w:r>
    </w:p>
    <w:p w14:paraId="1A3CF709" w14:textId="0545D6B6"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YinYangHouse. Gou Qi Zi herb database category Tonify Blood/Yin; cautions and usage; food‑as‑medicine notes. Accessed 2025.</w:t>
      </w:r>
    </w:p>
    <w:p w14:paraId="2FDDDED3" w14:textId="43BA1C2B"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Asante Academy. Goji Berry (Gou Qi Zi) traditional use for vision, essence, Lung dryness; formula contexts. 2021.</w:t>
      </w:r>
    </w:p>
    <w:p w14:paraId="6DBA1439" w14:textId="45458498"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Comprehensive reviews on Lycium barbarum polysaccharides (LBP): chemistry, immunomodulation, antioxidant activity and clinical signals. 2012</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2024.</w:t>
      </w:r>
    </w:p>
    <w:p w14:paraId="16A6CB2A" w14:textId="701AD2B5"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Carotenoid and zeaxanthin content of goji; ocular health mechanisms and bioavailability. 2010</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2024.</w:t>
      </w:r>
    </w:p>
    <w:p w14:paraId="17CCD8DC" w14:textId="6DCDE9DE"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Human pilot studies of goji/standardized products on well‑being, sleep, antioxidant markers and immune endpoints. 2008</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2021.</w:t>
      </w:r>
    </w:p>
    <w:p w14:paraId="28A83828" w14:textId="6B77855B"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Randomized/controlled ocular studies reporting increases in macular pigment optical density or retinal protection with goji intake. 2011</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2022.</w:t>
      </w:r>
    </w:p>
    <w:p w14:paraId="587F0DE7" w14:textId="405AA762"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Metabolic and hepatic endpoints with goji/LBP: small trials and preclinical models for NAFLD, lipids and glucose. 2013</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2024.</w:t>
      </w:r>
    </w:p>
    <w:p w14:paraId="1D4539AD" w14:textId="18907D5B"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Neuroprotection and cognitive/mood effects of LBP: preclinical and preliminary human evidence. 2010</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2023.</w:t>
      </w:r>
    </w:p>
    <w:p w14:paraId="03C264C3" w14:textId="77777777"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Warfarin–goji interaction case reports with INR elevation; monitoring recommendations. 2008–2016.</w:t>
      </w:r>
    </w:p>
    <w:p w14:paraId="53A0482F" w14:textId="146E453D" w:rsidR="00D71C92" w:rsidRPr="00772C11" w:rsidRDefault="00000000">
      <w:pPr>
        <w:pStyle w:val="ListNumber"/>
        <w:spacing w:after="40"/>
        <w:rPr>
          <w:rFonts w:ascii="Times New Roman" w:hAnsi="Times New Roman" w:cs="Times New Roman"/>
          <w:color w:val="000000" w:themeColor="text1"/>
        </w:rPr>
      </w:pPr>
      <w:r w:rsidRPr="00772C11">
        <w:rPr>
          <w:rFonts w:ascii="Times New Roman" w:hAnsi="Times New Roman" w:cs="Times New Roman"/>
          <w:color w:val="000000" w:themeColor="text1"/>
        </w:rPr>
        <w:t>Pharmacopoeial/USP quality standards for Fructus Lycii: identity tests, LBP/zeaxanthin markers, and sulfur‑fumigation limits. 2015</w:t>
      </w:r>
      <w:r w:rsidR="00772C11">
        <w:rPr>
          <w:rFonts w:ascii="Times New Roman" w:hAnsi="Times New Roman" w:cs="Times New Roman"/>
          <w:color w:val="000000" w:themeColor="text1"/>
        </w:rPr>
        <w:t>-</w:t>
      </w:r>
      <w:r w:rsidRPr="00772C11">
        <w:rPr>
          <w:rFonts w:ascii="Times New Roman" w:hAnsi="Times New Roman" w:cs="Times New Roman"/>
          <w:color w:val="000000" w:themeColor="text1"/>
        </w:rPr>
        <w:t>2024.</w:t>
      </w:r>
    </w:p>
    <w:sectPr w:rsidR="00D71C92" w:rsidRPr="00772C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4E55599"/>
    <w:multiLevelType w:val="hybridMultilevel"/>
    <w:tmpl w:val="08A8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419619">
    <w:abstractNumId w:val="8"/>
  </w:num>
  <w:num w:numId="2" w16cid:durableId="1086152362">
    <w:abstractNumId w:val="6"/>
  </w:num>
  <w:num w:numId="3" w16cid:durableId="2075003678">
    <w:abstractNumId w:val="5"/>
  </w:num>
  <w:num w:numId="4" w16cid:durableId="2111972727">
    <w:abstractNumId w:val="4"/>
  </w:num>
  <w:num w:numId="5" w16cid:durableId="1853182125">
    <w:abstractNumId w:val="7"/>
  </w:num>
  <w:num w:numId="6" w16cid:durableId="1851479619">
    <w:abstractNumId w:val="3"/>
  </w:num>
  <w:num w:numId="7" w16cid:durableId="988706798">
    <w:abstractNumId w:val="2"/>
  </w:num>
  <w:num w:numId="8" w16cid:durableId="1282373371">
    <w:abstractNumId w:val="1"/>
  </w:num>
  <w:num w:numId="9" w16cid:durableId="1796488302">
    <w:abstractNumId w:val="0"/>
  </w:num>
  <w:num w:numId="10" w16cid:durableId="362173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E2DF3"/>
    <w:rsid w:val="00772C11"/>
    <w:rsid w:val="00AA1D8D"/>
    <w:rsid w:val="00B47730"/>
    <w:rsid w:val="00C52D53"/>
    <w:rsid w:val="00CB0664"/>
    <w:rsid w:val="00D71C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1BD92"/>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2025-09-05T04:40:00Z</dcterms:created>
  <dcterms:modified xsi:type="dcterms:W3CDTF">2025-09-05T04:42:00Z</dcterms:modified>
  <cp:category/>
</cp:coreProperties>
</file>