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EBC6" w14:textId="77777777" w:rsidR="007F0F8A" w:rsidRPr="00000DD0" w:rsidRDefault="00000000">
      <w:pPr>
        <w:pStyle w:val="Title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00DD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Eucommia Bark (Du Zhong, Cortex Eucommiae): Uses, Benefits, Dosage, Safety &amp; TCM Perspective</w:t>
      </w:r>
    </w:p>
    <w:p w14:paraId="06E0BEB5" w14:textId="77777777" w:rsidR="007F0F8A" w:rsidRPr="00000DD0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000DD0">
        <w:rPr>
          <w:rFonts w:ascii="Times New Roman" w:hAnsi="Times New Roman" w:cs="Times New Roman"/>
          <w:color w:val="000000" w:themeColor="text1"/>
        </w:rPr>
        <w:t>What it is</w:t>
      </w:r>
    </w:p>
    <w:p w14:paraId="7700ECEF" w14:textId="611C9922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Eucommia Bark (Du Zhong) is the dried bark (and sometimes leaves) of Eucommia ulmoides Oliv. In TCM it tonifies the Liver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Kidney, strengthens sinews &amp; bones, and calms the fetus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classically used for low back/knee weakness or pain, especially of the lower limbs [10,12]. Modern pharmacology highlights iridoids (e.g., geniposidic acid, aucubin), lignans, chlorogenic acids and polysaccharides as key bioactives relevant to bone, vascular and metabolic pathways [1,2,5].</w:t>
      </w:r>
    </w:p>
    <w:p w14:paraId="798E7C17" w14:textId="77777777" w:rsidR="007F0F8A" w:rsidRPr="00000DD0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Identity &amp; Taxonomy (Quick Reference)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6"/>
        <w:gridCol w:w="5554"/>
      </w:tblGrid>
      <w:tr w:rsidR="00000DD0" w:rsidRPr="00000DD0" w14:paraId="29D2F0AD" w14:textId="77777777" w:rsidTr="00000DD0">
        <w:tc>
          <w:tcPr>
            <w:tcW w:w="3078" w:type="dxa"/>
          </w:tcPr>
          <w:p w14:paraId="6A3B7484" w14:textId="77777777" w:rsidR="007F0F8A" w:rsidRPr="00000DD0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0D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Common Names</w:t>
            </w:r>
          </w:p>
        </w:tc>
        <w:tc>
          <w:tcPr>
            <w:tcW w:w="5562" w:type="dxa"/>
          </w:tcPr>
          <w:p w14:paraId="05F1D708" w14:textId="77777777" w:rsidR="007F0F8A" w:rsidRPr="00000DD0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Du Zhong; Eucommia Bark; Tochu (JP); Cortex Eucommiae; (CN) </w:t>
            </w:r>
            <w:r w:rsidRPr="00000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杜仲</w:t>
            </w:r>
          </w:p>
        </w:tc>
      </w:tr>
      <w:tr w:rsidR="00000DD0" w:rsidRPr="00000DD0" w14:paraId="5CACF54C" w14:textId="77777777" w:rsidTr="00000DD0">
        <w:tc>
          <w:tcPr>
            <w:tcW w:w="3078" w:type="dxa"/>
          </w:tcPr>
          <w:p w14:paraId="1C67DB1E" w14:textId="77777777" w:rsidR="007F0F8A" w:rsidRPr="00000DD0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0D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Nature</w:t>
            </w:r>
          </w:p>
        </w:tc>
        <w:tc>
          <w:tcPr>
            <w:tcW w:w="5562" w:type="dxa"/>
          </w:tcPr>
          <w:p w14:paraId="574DBF33" w14:textId="77777777" w:rsidR="007F0F8A" w:rsidRPr="00000DD0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Warm (slightly warm) [10]</w:t>
            </w:r>
          </w:p>
        </w:tc>
      </w:tr>
      <w:tr w:rsidR="00000DD0" w:rsidRPr="00000DD0" w14:paraId="4B646872" w14:textId="77777777" w:rsidTr="00000DD0">
        <w:tc>
          <w:tcPr>
            <w:tcW w:w="3078" w:type="dxa"/>
          </w:tcPr>
          <w:p w14:paraId="724B426B" w14:textId="77777777" w:rsidR="007F0F8A" w:rsidRPr="00000DD0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0D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Taste(s)</w:t>
            </w:r>
          </w:p>
        </w:tc>
        <w:tc>
          <w:tcPr>
            <w:tcW w:w="5562" w:type="dxa"/>
          </w:tcPr>
          <w:p w14:paraId="4C3FEC98" w14:textId="77777777" w:rsidR="007F0F8A" w:rsidRPr="00000DD0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Sweet, slightly acrid (some sources: slightly bitter) [10]</w:t>
            </w:r>
          </w:p>
        </w:tc>
      </w:tr>
      <w:tr w:rsidR="00000DD0" w:rsidRPr="00000DD0" w14:paraId="148363B7" w14:textId="77777777" w:rsidTr="00000DD0">
        <w:tc>
          <w:tcPr>
            <w:tcW w:w="3078" w:type="dxa"/>
          </w:tcPr>
          <w:p w14:paraId="6607C676" w14:textId="77777777" w:rsidR="007F0F8A" w:rsidRPr="00000DD0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0D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 Affinity</w:t>
            </w:r>
          </w:p>
        </w:tc>
        <w:tc>
          <w:tcPr>
            <w:tcW w:w="5562" w:type="dxa"/>
          </w:tcPr>
          <w:p w14:paraId="53559008" w14:textId="77777777" w:rsidR="007F0F8A" w:rsidRPr="00000DD0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Liver; Kidney [10]</w:t>
            </w:r>
          </w:p>
        </w:tc>
      </w:tr>
      <w:tr w:rsidR="00000DD0" w:rsidRPr="00000DD0" w14:paraId="7559662F" w14:textId="77777777" w:rsidTr="00000DD0">
        <w:tc>
          <w:tcPr>
            <w:tcW w:w="3078" w:type="dxa"/>
          </w:tcPr>
          <w:p w14:paraId="0F953109" w14:textId="77777777" w:rsidR="007F0F8A" w:rsidRPr="00000DD0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0D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category/channels</w:t>
            </w:r>
          </w:p>
        </w:tc>
        <w:tc>
          <w:tcPr>
            <w:tcW w:w="5562" w:type="dxa"/>
          </w:tcPr>
          <w:p w14:paraId="6986D9AB" w14:textId="77777777" w:rsidR="007F0F8A" w:rsidRPr="00000DD0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Yang/Essence tonic; strengthens sinews &amp; bones; calms fetus [10,12]</w:t>
            </w:r>
          </w:p>
        </w:tc>
      </w:tr>
      <w:tr w:rsidR="00000DD0" w:rsidRPr="00000DD0" w14:paraId="01C71545" w14:textId="77777777" w:rsidTr="00000DD0">
        <w:tc>
          <w:tcPr>
            <w:tcW w:w="3078" w:type="dxa"/>
          </w:tcPr>
          <w:p w14:paraId="01B21CF4" w14:textId="77777777" w:rsidR="007F0F8A" w:rsidRPr="00000DD0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0D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Scientific Name</w:t>
            </w:r>
          </w:p>
        </w:tc>
        <w:tc>
          <w:tcPr>
            <w:tcW w:w="5562" w:type="dxa"/>
          </w:tcPr>
          <w:p w14:paraId="290D6421" w14:textId="77777777" w:rsidR="007F0F8A" w:rsidRPr="00000DD0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Eucommia ulmoides Oliv. (Eucommiaceae)</w:t>
            </w:r>
          </w:p>
        </w:tc>
      </w:tr>
    </w:tbl>
    <w:p w14:paraId="4D87A2ED" w14:textId="77777777" w:rsidR="007F0F8A" w:rsidRPr="00000DD0" w:rsidRDefault="007F0F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82340A" w14:textId="77777777" w:rsidR="007F0F8A" w:rsidRPr="00000DD0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000DD0">
        <w:rPr>
          <w:rFonts w:ascii="Times New Roman" w:hAnsi="Times New Roman" w:cs="Times New Roman"/>
          <w:color w:val="000000" w:themeColor="text1"/>
        </w:rPr>
        <w:t>Key constituents (why it works)</w:t>
      </w:r>
    </w:p>
    <w:p w14:paraId="09136197" w14:textId="03856FAA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• Iridoids (geniposidic acid, aucubin), lignans (e.g., pinoresinol diglucoside), chlorogenic acids, flavonoids, and polysaccharides → promote osteogenesis (BMP‑2/Runx2/ERK‑SMAD signaling), reduce osteoclastogenesis/oxidative stress; vascular and metabolic modulation also reported [1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3,5].</w:t>
      </w:r>
    </w:p>
    <w:p w14:paraId="47939E4B" w14:textId="77777777" w:rsidR="007F0F8A" w:rsidRPr="00000DD0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Evidence-supported directions (clinical &amp; preclinical)</w:t>
      </w:r>
    </w:p>
    <w:p w14:paraId="052C852E" w14:textId="77777777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 Bone &amp; joint health</w:t>
      </w:r>
    </w:p>
    <w:p w14:paraId="17FDF8B3" w14:textId="3853E6C0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• Osteoporosis: Multiple animal studies show Eucommia extracts/polysaccharides prevent bone loss, increase bone mineral density/strength, and stimulate osteoblast activity via ERK/BMP‑2/SMAD and related pathways [2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3]. Recent reviews synthesize these osteoprotective actions across bark and leaf preparations [1,12].</w:t>
      </w:r>
    </w:p>
    <w:p w14:paraId="053AAD58" w14:textId="67A73846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Osteoarthritis: Mechanistic studies suggest Eucommia bark extract can inhibit PI3K/Akt signaling to slow cartilage degeneration and reduce inflammatory cytokines; a 12‑week 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multi‑center double‑blind RCT protocol for mild knee OA has been published (results pending) [6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7].</w:t>
      </w:r>
    </w:p>
    <w:p w14:paraId="3718B2EE" w14:textId="77777777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• Injury recovery/strain: Traditional use as a sinew‑bone tonic supporting recovery from physical strain is consistent with its lower‑limb focus in TCM [10,12].</w:t>
      </w:r>
    </w:p>
    <w:p w14:paraId="49952383" w14:textId="77777777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2) Cardiovascular &amp; metabolic health</w:t>
      </w:r>
    </w:p>
    <w:p w14:paraId="79802444" w14:textId="0779C767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• Blood pressure: A small human trial (n≈30) using standardized Eucommia bark extract 1 g three times daily for 2 weeks reported an average reduction of about 7.5/3.9 mmHg versus placebo; other summaries and reviews concur that Eucommia can modestly lower BP, though larger trials are needed [4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5,11,13].</w:t>
      </w:r>
    </w:p>
    <w:p w14:paraId="43FC3013" w14:textId="16DDB61F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• Mechanisms (animals): Eucommia bark extract reduced BP and inflammation by modulating gut microbiota, enriching Parabacteroides and lowering inflammatory cytokines under high‑salt conditions [8,14].</w:t>
      </w:r>
    </w:p>
    <w:p w14:paraId="3CCD2DFB" w14:textId="7198FB16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• Lipids/weight: Leaf extracts demonstrate anti‑obesity and lipid‑modulating effects in rodent and translational models (enhanced β‑oxidation, improved insulin resistance) [15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17].</w:t>
      </w:r>
    </w:p>
    <w:p w14:paraId="2669D14C" w14:textId="77777777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 Hormonal &amp; sexual health</w:t>
      </w:r>
    </w:p>
    <w:p w14:paraId="448F25A7" w14:textId="428BC0B9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• Vitality/Jing: In TCM, Du Zhong supports Kidney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Essence and vitality; modern work links iridoids and other constituents to endocrine/metabolic regulation [10,12].</w:t>
      </w:r>
    </w:p>
    <w:p w14:paraId="42A457BA" w14:textId="184EE33C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• Erectile dysfunction (preclinical): In streptozotocin‑induced diabetic rats, Eucommia leaf extract improved erectile function by reducing oxidative stress, protecting endothelium, and improving hypothalamic‑pituitary‑gonadal axis markers [9]. Human ED data are lacking; treat as adjunctive within pattern‑based care.</w:t>
      </w:r>
    </w:p>
    <w:p w14:paraId="35C64F2A" w14:textId="77777777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4) Other reported benefits (evidence varies)</w:t>
      </w:r>
    </w:p>
    <w:p w14:paraId="5CF09E24" w14:textId="77777777" w:rsid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Antioxidant/anti‑inflammatory: Broad antioxidant and anti‑inflammatory activities summarized in reviews [5,12]. </w:t>
      </w:r>
    </w:p>
    <w:p w14:paraId="13D7DADF" w14:textId="257036BC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• Liver/kidney support (traditional): Emphasized in classical indications; modern data are preliminary [12]. • Neuroprotection: Early studies suggest protection against oxidative stress‑related neuronal injury; more human data are needed [12].</w:t>
      </w:r>
    </w:p>
    <w:p w14:paraId="5AF463F8" w14:textId="1F27315C" w:rsidR="007F0F8A" w:rsidRPr="00000DD0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Clinical stance (summary): Du Zhong is best supported today for bone &amp; joint indications and adjunctive BP/metabolic support. Sexual/vitality effects are plausible but primarily preclinical. Larger human studies are needed to confirm magnitude and optimal dosing [4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7,9,11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12].</w:t>
      </w:r>
    </w:p>
    <w:p w14:paraId="6CABFB74" w14:textId="77777777" w:rsidR="007F0F8A" w:rsidRPr="00000DD0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000DD0">
        <w:rPr>
          <w:rFonts w:ascii="Times New Roman" w:hAnsi="Times New Roman" w:cs="Times New Roman"/>
          <w:color w:val="000000" w:themeColor="text1"/>
        </w:rPr>
        <w:lastRenderedPageBreak/>
        <w:t>How to use (TCM + practical)</w:t>
      </w:r>
    </w:p>
    <w:p w14:paraId="1CDA9398" w14:textId="7145E8A8" w:rsidR="007F0F8A" w:rsidRPr="00000DD0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Pattern first: Kidney deficiency with weak/painful low back, knees, hips, ankles; threat to fetus from deficiency (calm fetus).</w:t>
      </w:r>
    </w:p>
    <w:p w14:paraId="085CEAD7" w14:textId="3BBE684B" w:rsidR="007F0F8A" w:rsidRPr="00000DD0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Forms &amp; typical adult dose: 6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15 g/day decoction or granules; leaf can substitute in some formulas; standardized extracts per label [10,12].</w:t>
      </w:r>
    </w:p>
    <w:p w14:paraId="6FA9EB8E" w14:textId="77777777" w:rsidR="007F0F8A" w:rsidRPr="00000DD0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Combine lifestyle: weight‑bearing/resistance exercise, calcium/vitamin D, BP/metabolic monitoring as appropriate.</w:t>
      </w:r>
    </w:p>
    <w:p w14:paraId="64BEA24A" w14:textId="77777777" w:rsidR="007F0F8A" w:rsidRPr="00000DD0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Synergy &amp; “Steady‑State Quartet” counter‑balance (examples)</w:t>
      </w:r>
    </w:p>
    <w:p w14:paraId="0064ECE5" w14:textId="3CB46163" w:rsidR="007F0F8A" w:rsidRPr="00000DD0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Lower‑limb weakness/degeneration: Du Zhong + Xu Duan + Niu Xi + Dang Gui → nourish Liver</w:t>
      </w:r>
      <w:r w:rsidR="00794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Kidney, move blood, support tendons/bone [10].</w:t>
      </w:r>
    </w:p>
    <w:p w14:paraId="3AE0B1E8" w14:textId="7A72C54A" w:rsidR="007F0F8A" w:rsidRPr="00000DD0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Postmenopausal bone program: Du Zhong + Bu Gu Zhi + Xian Mao + Huang Qi → osteogenesis + yang support (monitor DXA).</w:t>
      </w:r>
    </w:p>
    <w:p w14:paraId="5915EB45" w14:textId="2A171E02" w:rsidR="007F0F8A" w:rsidRPr="00000DD0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BP/metabolic adjunct: Du Zhong + Shan Zha+ Dan Shen + Gou Qi Zi (pattern‑dependent) alongside diet, exercise, and medical therapy.</w:t>
      </w:r>
    </w:p>
    <w:p w14:paraId="38EFA410" w14:textId="77777777" w:rsidR="007F0F8A" w:rsidRPr="00000DD0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Safety, interactions, quality</w:t>
      </w:r>
    </w:p>
    <w:p w14:paraId="5C75C62A" w14:textId="4AE40CB7" w:rsidR="007F0F8A" w:rsidRPr="00000DD0" w:rsidRDefault="00000DD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Generally, well‑tolerated within traditional doses; mild GI upset possible. Avoid in heat/excess without deficiency [10,12].</w:t>
      </w:r>
    </w:p>
    <w:p w14:paraId="2D40169F" w14:textId="6F5A9773" w:rsidR="007F0F8A" w:rsidRPr="00000DD0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Interactions: potential additivity with antihypertensives/hypoglycemics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monitor BP/glucose when combined with medications [11].</w:t>
      </w:r>
    </w:p>
    <w:p w14:paraId="0EB091AE" w14:textId="44F985AE" w:rsidR="007F0F8A" w:rsidRPr="00000DD0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Quality: authenticate bark/leaves; many products standardize </w:t>
      </w:r>
      <w:proofErr w:type="spellStart"/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geniposidic</w:t>
      </w:r>
      <w:proofErr w:type="spellEnd"/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acid/lignans; prefer GMP suppliers.</w:t>
      </w:r>
    </w:p>
    <w:p w14:paraId="26D1715E" w14:textId="77777777" w:rsidR="007F0F8A" w:rsidRPr="00000DD0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Quick reference (clinical talking points)</w:t>
      </w:r>
    </w:p>
    <w:p w14:paraId="4BF6DC9E" w14:textId="25475B71" w:rsidR="007F0F8A" w:rsidRPr="00000DD0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Signature herb for lower‑limb tendon/bone weakness; aligns with modern osteoprotective data [1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3,12].</w:t>
      </w:r>
    </w:p>
    <w:p w14:paraId="587A7F73" w14:textId="2A26CF1A" w:rsidR="007F0F8A" w:rsidRPr="00000DD0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Modest BP‑lowering seen in a small 2‑week human study; mechanisms may include microbiota‑mediated anti‑inflammation (animals) [4–5,8,11,14].</w:t>
      </w:r>
    </w:p>
    <w:p w14:paraId="6E7847C0" w14:textId="6D570854" w:rsidR="007F0F8A" w:rsidRPr="00000DD0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Preclinical ED benefit with leaf extract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in diabetic rats; treat as adjunct within TCM patterning [9].</w:t>
      </w:r>
    </w:p>
    <w:p w14:paraId="17657CF3" w14:textId="77777777" w:rsidR="007F0F8A" w:rsidRPr="00000DD0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2B7734D8" w14:textId="4535D185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Bao L, et al. A review of “plant gold” Eucommia ulmoides Oliv.: traditional uses, chemistry, pharmacology. Heliyon. 2024. PubMed 38312592.</w:t>
      </w:r>
    </w:p>
    <w:p w14:paraId="17330FA6" w14:textId="10DCBEB0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Song J, et al. Eucommia ulmoides polysaccharide alleviates glucocorticoid‑induced osteoporosis via ERK/BMP‑2/SMAD. 2024. (PMC11604974)</w:t>
      </w:r>
    </w:p>
    <w:p w14:paraId="1CEC0A3B" w14:textId="7F999127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Shen J, et al. Eucommia extract improves diabetic osteoporosis via BMP‑2/Runx2. Food Sci Nutr. 2024.</w:t>
      </w:r>
    </w:p>
    <w:p w14:paraId="26513262" w14:textId="62E8902B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Greenway F, et al. Standardized Eucommia bark extract 1 g TID for 2 weeks: </w:t>
      </w:r>
      <w:proofErr w:type="gramStart"/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small randomized</w:t>
      </w:r>
      <w:proofErr w:type="gramEnd"/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trial shows modest BP reduction. J Med Food. 2011. PubMed 22214253.</w:t>
      </w:r>
    </w:p>
    <w:p w14:paraId="14068EE1" w14:textId="0FD2BEE4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Drugs.com Natural Products: Eucommia summary of human BP trial and pharmacology (accessed 2025).</w:t>
      </w:r>
    </w:p>
    <w:p w14:paraId="5AA406D5" w14:textId="23681A10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Xie G, et al. Eucommia bark aqueous extract inhibits osteoarthritis progression via PI3K/Akt (preclinical). J Ethnopharmacol. 2015.</w:t>
      </w:r>
    </w:p>
    <w:p w14:paraId="61A702F3" w14:textId="777A3124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Ahn HY, et al. 12‑week multicenter randomized, double‑blind, placebo‑controlled OA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trial protocol for Cortex </w:t>
      </w:r>
      <w:proofErr w:type="spellStart"/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Eucommiae</w:t>
      </w:r>
      <w:proofErr w:type="spellEnd"/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. Trials. 2019. (PMC6922360).</w:t>
      </w:r>
    </w:p>
    <w:p w14:paraId="5F2921DB" w14:textId="1481ECF2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Yan D, et al. Eucommia bark extract lowers BP by regulating gut microbiota</w:t>
      </w:r>
      <w:r w:rsid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and enriching Parabacteroides in high‑salt models. Front Microbiol. 2022. (PMC9434109).</w:t>
      </w:r>
    </w:p>
    <w:p w14:paraId="4804B8E2" w14:textId="08C91AE4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Fu H, et al. Eucommia leaf extract improves erectile dysfunction in STZ‑diabetic rats via endothelial &amp; HPG‑axis mechanisms. Evid Based Complement Alternat Med. 2019. (PMC6699366).</w:t>
      </w:r>
    </w:p>
    <w:p w14:paraId="78358646" w14:textId="02DA41FE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YinYangHouse</w:t>
      </w:r>
      <w:proofErr w:type="spellEnd"/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. Du Zhong (Eucommia Bark): nature/taste, channels, actions (accessed 2025).</w:t>
      </w:r>
    </w:p>
    <w:p w14:paraId="386D12E8" w14:textId="7BB6283E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Ishimitsu</w:t>
      </w:r>
      <w:proofErr w:type="spellEnd"/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et al. Eucommia and geniposidic acid: clinical antihypertensive data summarized. Therapie. 2021.</w:t>
      </w:r>
    </w:p>
    <w:p w14:paraId="4B7B2247" w14:textId="732F1B63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Huang L, et al. Traditional application and modern pharmacological research on Eucommia leaves/bark. Chin Med. 2021.</w:t>
      </w:r>
    </w:p>
    <w:p w14:paraId="4DDEC905" w14:textId="1478B711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ClinicalTrials.gov NCT03744611: Cortex </w:t>
      </w:r>
      <w:proofErr w:type="spellStart"/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Eucommiae</w:t>
      </w:r>
      <w:proofErr w:type="spellEnd"/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extract in mild hypertension (study listing).</w:t>
      </w:r>
    </w:p>
    <w:p w14:paraId="76D2ACBD" w14:textId="19AF4EB1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Ge Y, et al. Gut microbiota as a regulator of hypertension; Eucommia extracts improve lipid metabolism via microbiota. 2024. (PMC11236727).</w:t>
      </w:r>
    </w:p>
    <w:p w14:paraId="0B39CC65" w14:textId="02789706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Hirata T, et al. Anti‑obesity compounds in Eucommia leaves: geniposidic acid, asperuloside, chlorogenic acid. Bioorg Med Chem Lett. 2011.</w:t>
      </w:r>
    </w:p>
    <w:p w14:paraId="4362EA3A" w14:textId="2ACDA62B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Fujikawa T, et al. Chronic Eucommia leaf administration improves metabolic function and reduces HFD weight gain in rats. J Ethnopharmacol. 2010.</w:t>
      </w:r>
    </w:p>
    <w:p w14:paraId="44C07B00" w14:textId="4855072A" w:rsidR="007F0F8A" w:rsidRPr="00000DD0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D0">
        <w:rPr>
          <w:rFonts w:ascii="Times New Roman" w:hAnsi="Times New Roman" w:cs="Times New Roman"/>
          <w:color w:val="000000" w:themeColor="text1"/>
          <w:sz w:val="24"/>
          <w:szCs w:val="24"/>
        </w:rPr>
        <w:t>Hosoo S, et al. Eucommia leaf extract attenuates aortic media thickening and influences BP/weight in HFD rats. Hypertens Res. 2017.</w:t>
      </w:r>
    </w:p>
    <w:sectPr w:rsidR="007F0F8A" w:rsidRPr="00000D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0453507">
    <w:abstractNumId w:val="8"/>
  </w:num>
  <w:num w:numId="2" w16cid:durableId="794787666">
    <w:abstractNumId w:val="6"/>
  </w:num>
  <w:num w:numId="3" w16cid:durableId="1234508537">
    <w:abstractNumId w:val="5"/>
  </w:num>
  <w:num w:numId="4" w16cid:durableId="1576746042">
    <w:abstractNumId w:val="4"/>
  </w:num>
  <w:num w:numId="5" w16cid:durableId="207377147">
    <w:abstractNumId w:val="7"/>
  </w:num>
  <w:num w:numId="6" w16cid:durableId="2076736592">
    <w:abstractNumId w:val="3"/>
  </w:num>
  <w:num w:numId="7" w16cid:durableId="599604988">
    <w:abstractNumId w:val="2"/>
  </w:num>
  <w:num w:numId="8" w16cid:durableId="91780183">
    <w:abstractNumId w:val="1"/>
  </w:num>
  <w:num w:numId="9" w16cid:durableId="17288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DD0"/>
    <w:rsid w:val="00034616"/>
    <w:rsid w:val="0006063C"/>
    <w:rsid w:val="0015074B"/>
    <w:rsid w:val="0029639D"/>
    <w:rsid w:val="00326F90"/>
    <w:rsid w:val="006E2DF3"/>
    <w:rsid w:val="0079491D"/>
    <w:rsid w:val="007F0F8A"/>
    <w:rsid w:val="0086759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006BA"/>
  <w14:defaultImageDpi w14:val="300"/>
  <w15:docId w15:val="{03DC6C12-D032-9149-AAD9-2C0A88A3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Jing Liu</cp:lastModifiedBy>
  <cp:revision>3</cp:revision>
  <dcterms:created xsi:type="dcterms:W3CDTF">2025-09-02T05:53:00Z</dcterms:created>
  <dcterms:modified xsi:type="dcterms:W3CDTF">2025-09-02T08:09:00Z</dcterms:modified>
  <cp:category/>
</cp:coreProperties>
</file>