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F52E3" w14:textId="77777777" w:rsidR="00991C53" w:rsidRPr="00C22F85" w:rsidRDefault="00000000">
      <w:pPr>
        <w:pStyle w:val="Title"/>
        <w:rPr>
          <w:rFonts w:ascii="Times New Roman" w:hAnsi="Times New Roman" w:cs="Times New Roman"/>
          <w:b/>
          <w:bCs/>
          <w:color w:val="000000" w:themeColor="text1"/>
          <w:sz w:val="36"/>
          <w:szCs w:val="36"/>
        </w:rPr>
      </w:pPr>
      <w:r w:rsidRPr="00C22F85">
        <w:rPr>
          <w:rFonts w:ascii="Times New Roman" w:hAnsi="Times New Roman" w:cs="Times New Roman"/>
          <w:b/>
          <w:bCs/>
          <w:color w:val="000000" w:themeColor="text1"/>
          <w:sz w:val="36"/>
          <w:szCs w:val="36"/>
        </w:rPr>
        <w:t>Deer Antler Velvet (Lu Rong; Cervi Cornu Pantotrichum): Uses, Benefits, Dosage, Safety &amp; TCM Perspective</w:t>
      </w:r>
    </w:p>
    <w:p w14:paraId="595BA707" w14:textId="77777777" w:rsidR="00991C53" w:rsidRPr="00C22F85" w:rsidRDefault="00000000">
      <w:pPr>
        <w:pStyle w:val="Heading1"/>
        <w:rPr>
          <w:rFonts w:ascii="Times New Roman" w:hAnsi="Times New Roman" w:cs="Times New Roman"/>
          <w:color w:val="000000" w:themeColor="text1"/>
        </w:rPr>
      </w:pPr>
      <w:r w:rsidRPr="00C22F85">
        <w:rPr>
          <w:rFonts w:ascii="Times New Roman" w:hAnsi="Times New Roman" w:cs="Times New Roman"/>
          <w:color w:val="000000" w:themeColor="text1"/>
        </w:rPr>
        <w:t>What it is</w:t>
      </w:r>
    </w:p>
    <w:p w14:paraId="2C23AC35" w14:textId="6C349425" w:rsidR="00991C53" w:rsidRPr="00C22F85" w:rsidRDefault="00000000">
      <w:pPr>
        <w:spacing w:after="120"/>
        <w:rPr>
          <w:color w:val="000000" w:themeColor="text1"/>
        </w:rPr>
      </w:pPr>
      <w:r w:rsidRPr="00C22F85">
        <w:rPr>
          <w:color w:val="000000" w:themeColor="text1"/>
        </w:rPr>
        <w:t>Lu Rong is the pilose, non‑ossified young antler harvested from male deer (commonly Cervus elaphus/ red deer and Cervus nippon/ sika) before full calcification. In TCM it belongs to the category Tonify Yang. It strongly tonifies Kidney yang, augments essence (Jing) and Blood, strengthens sinews and bones, and supports the Ren and Du vessels. It is used for fatigue and cold intolerance, low libido/impotence, infertility, delayed growth and development, weak bones/low back‑knee pain, chronic ulcers or non‑healing sores in deficiency patterns, and uterine bleeding due to deficiency cold [1</w:t>
      </w:r>
      <w:r w:rsidR="00C22F85">
        <w:rPr>
          <w:color w:val="000000" w:themeColor="text1"/>
        </w:rPr>
        <w:t>-</w:t>
      </w:r>
      <w:r w:rsidRPr="00C22F85">
        <w:rPr>
          <w:color w:val="000000" w:themeColor="text1"/>
        </w:rPr>
        <w:t>4]. Related materials include Lu Jiao (hardened antler), Lu Jiao Jiao (deer antler gelatin) and Lu Jiao Shuang (antler ‘cream’/decalcified product) with distinct emphases [1</w:t>
      </w:r>
      <w:r w:rsidR="00C22F85">
        <w:rPr>
          <w:color w:val="000000" w:themeColor="text1"/>
        </w:rPr>
        <w:t>-</w:t>
      </w:r>
      <w:r w:rsidRPr="00C22F85">
        <w:rPr>
          <w:color w:val="000000" w:themeColor="text1"/>
        </w:rPr>
        <w:t>4].</w:t>
      </w:r>
    </w:p>
    <w:p w14:paraId="6F923FF9" w14:textId="77777777" w:rsidR="00991C53" w:rsidRPr="00C22F85" w:rsidRDefault="00000000">
      <w:pPr>
        <w:pStyle w:val="Heading1"/>
        <w:rPr>
          <w:rFonts w:ascii="Times New Roman" w:hAnsi="Times New Roman" w:cs="Times New Roman"/>
          <w:color w:val="000000" w:themeColor="text1"/>
        </w:rPr>
      </w:pPr>
      <w:r w:rsidRPr="00C22F85">
        <w:rPr>
          <w:rFonts w:ascii="Times New Roman" w:hAnsi="Times New Roman" w:cs="Times New Roman"/>
          <w:color w:val="000000" w:themeColor="text1"/>
        </w:rPr>
        <w:t>Identity &amp; Taxonomy (Quick Reference)</w:t>
      </w:r>
    </w:p>
    <w:tbl>
      <w:tblPr>
        <w:tblStyle w:val="TableGrid"/>
        <w:tblW w:w="0" w:type="auto"/>
        <w:tblLook w:val="04A0" w:firstRow="1" w:lastRow="0" w:firstColumn="1" w:lastColumn="0" w:noHBand="0" w:noVBand="1"/>
      </w:tblPr>
      <w:tblGrid>
        <w:gridCol w:w="4315"/>
        <w:gridCol w:w="4315"/>
      </w:tblGrid>
      <w:tr w:rsidR="00C22F85" w:rsidRPr="00C22F85" w14:paraId="4B0C7BAD" w14:textId="77777777">
        <w:tc>
          <w:tcPr>
            <w:tcW w:w="4320" w:type="dxa"/>
          </w:tcPr>
          <w:p w14:paraId="58AD21AD" w14:textId="77777777" w:rsidR="00991C53" w:rsidRPr="00C22F85" w:rsidRDefault="00000000">
            <w:pPr>
              <w:rPr>
                <w:color w:val="000000" w:themeColor="text1"/>
              </w:rPr>
            </w:pPr>
            <w:r w:rsidRPr="00C22F85">
              <w:rPr>
                <w:color w:val="000000" w:themeColor="text1"/>
              </w:rPr>
              <w:t>English Name</w:t>
            </w:r>
          </w:p>
        </w:tc>
        <w:tc>
          <w:tcPr>
            <w:tcW w:w="4320" w:type="dxa"/>
          </w:tcPr>
          <w:p w14:paraId="04F1CB2F" w14:textId="77777777" w:rsidR="00991C53" w:rsidRPr="00C22F85" w:rsidRDefault="00000000">
            <w:pPr>
              <w:rPr>
                <w:color w:val="000000" w:themeColor="text1"/>
              </w:rPr>
            </w:pPr>
            <w:r w:rsidRPr="00C22F85">
              <w:rPr>
                <w:color w:val="000000" w:themeColor="text1"/>
              </w:rPr>
              <w:t>Deer antler velvet; Pilose deer antler</w:t>
            </w:r>
          </w:p>
        </w:tc>
      </w:tr>
      <w:tr w:rsidR="00C22F85" w:rsidRPr="00C22F85" w14:paraId="54450249" w14:textId="77777777">
        <w:tc>
          <w:tcPr>
            <w:tcW w:w="4320" w:type="dxa"/>
          </w:tcPr>
          <w:p w14:paraId="38F17F21" w14:textId="382441C8" w:rsidR="00991C53" w:rsidRPr="00C22F85" w:rsidRDefault="00000000">
            <w:pPr>
              <w:rPr>
                <w:color w:val="000000" w:themeColor="text1"/>
              </w:rPr>
            </w:pPr>
            <w:r w:rsidRPr="00C22F85">
              <w:rPr>
                <w:color w:val="000000" w:themeColor="text1"/>
              </w:rPr>
              <w:t>Pinyin (TCM Name)</w:t>
            </w:r>
            <w:r w:rsidR="00C22F85">
              <w:rPr>
                <w:color w:val="000000" w:themeColor="text1"/>
              </w:rPr>
              <w:t>:</w:t>
            </w:r>
          </w:p>
        </w:tc>
        <w:tc>
          <w:tcPr>
            <w:tcW w:w="4320" w:type="dxa"/>
          </w:tcPr>
          <w:p w14:paraId="23A6E251" w14:textId="4635336C" w:rsidR="00991C53" w:rsidRPr="00C22F85" w:rsidRDefault="00000000">
            <w:pPr>
              <w:rPr>
                <w:color w:val="000000" w:themeColor="text1"/>
              </w:rPr>
            </w:pPr>
            <w:r w:rsidRPr="00C22F85">
              <w:rPr>
                <w:color w:val="000000" w:themeColor="text1"/>
              </w:rPr>
              <w:t>Lu Rong (</w:t>
            </w:r>
            <w:r w:rsidRPr="00C22F85">
              <w:rPr>
                <w:rFonts w:ascii="SimSun" w:eastAsia="SimSun" w:hAnsi="SimSun" w:cs="SimSun" w:hint="eastAsia"/>
                <w:color w:val="000000" w:themeColor="text1"/>
              </w:rPr>
              <w:t>鹿茸</w:t>
            </w:r>
            <w:r w:rsidRPr="00C22F85">
              <w:rPr>
                <w:color w:val="000000" w:themeColor="text1"/>
              </w:rPr>
              <w:t>) related: Lu Jiao (</w:t>
            </w:r>
            <w:r w:rsidRPr="00C22F85">
              <w:rPr>
                <w:rFonts w:ascii="SimSun" w:eastAsia="SimSun" w:hAnsi="SimSun" w:cs="SimSun" w:hint="eastAsia"/>
                <w:color w:val="000000" w:themeColor="text1"/>
              </w:rPr>
              <w:t>鹿角</w:t>
            </w:r>
            <w:r w:rsidRPr="00C22F85">
              <w:rPr>
                <w:color w:val="000000" w:themeColor="text1"/>
              </w:rPr>
              <w:t>), Lu Jiao Jiao (</w:t>
            </w:r>
            <w:r w:rsidRPr="00C22F85">
              <w:rPr>
                <w:rFonts w:ascii="SimSun" w:eastAsia="SimSun" w:hAnsi="SimSun" w:cs="SimSun" w:hint="eastAsia"/>
                <w:color w:val="000000" w:themeColor="text1"/>
              </w:rPr>
              <w:t>鹿角胶</w:t>
            </w:r>
            <w:r w:rsidRPr="00C22F85">
              <w:rPr>
                <w:color w:val="000000" w:themeColor="text1"/>
              </w:rPr>
              <w:t>), Lu Jiao Shuang (</w:t>
            </w:r>
            <w:r w:rsidRPr="00C22F85">
              <w:rPr>
                <w:rFonts w:ascii="SimSun" w:eastAsia="SimSun" w:hAnsi="SimSun" w:cs="SimSun" w:hint="eastAsia"/>
                <w:color w:val="000000" w:themeColor="text1"/>
              </w:rPr>
              <w:t>鹿角霜</w:t>
            </w:r>
            <w:r w:rsidRPr="00C22F85">
              <w:rPr>
                <w:color w:val="000000" w:themeColor="text1"/>
              </w:rPr>
              <w:t>)</w:t>
            </w:r>
          </w:p>
        </w:tc>
      </w:tr>
      <w:tr w:rsidR="00C22F85" w:rsidRPr="00C22F85" w14:paraId="3748173B" w14:textId="77777777">
        <w:tc>
          <w:tcPr>
            <w:tcW w:w="4320" w:type="dxa"/>
          </w:tcPr>
          <w:p w14:paraId="76758195" w14:textId="61FC7689" w:rsidR="00991C53" w:rsidRPr="00C22F85" w:rsidRDefault="00000000">
            <w:pPr>
              <w:rPr>
                <w:color w:val="000000" w:themeColor="text1"/>
              </w:rPr>
            </w:pPr>
            <w:r w:rsidRPr="00C22F85">
              <w:rPr>
                <w:color w:val="000000" w:themeColor="text1"/>
              </w:rPr>
              <w:t>Common Names</w:t>
            </w:r>
            <w:r w:rsidR="00C22F85">
              <w:rPr>
                <w:color w:val="000000" w:themeColor="text1"/>
              </w:rPr>
              <w:t>:</w:t>
            </w:r>
          </w:p>
        </w:tc>
        <w:tc>
          <w:tcPr>
            <w:tcW w:w="4320" w:type="dxa"/>
          </w:tcPr>
          <w:p w14:paraId="14F933E2" w14:textId="77777777" w:rsidR="00991C53" w:rsidRPr="00C22F85" w:rsidRDefault="00000000">
            <w:pPr>
              <w:rPr>
                <w:color w:val="000000" w:themeColor="text1"/>
              </w:rPr>
            </w:pPr>
            <w:r w:rsidRPr="00C22F85">
              <w:rPr>
                <w:color w:val="000000" w:themeColor="text1"/>
              </w:rPr>
              <w:t>Velvet antler; Deer velvet</w:t>
            </w:r>
          </w:p>
        </w:tc>
      </w:tr>
      <w:tr w:rsidR="00C22F85" w:rsidRPr="00C22F85" w14:paraId="3467B2D8" w14:textId="77777777">
        <w:tc>
          <w:tcPr>
            <w:tcW w:w="4320" w:type="dxa"/>
          </w:tcPr>
          <w:p w14:paraId="63AFF9C3" w14:textId="2D5C60A7" w:rsidR="00991C53" w:rsidRPr="00C22F85" w:rsidRDefault="00000000">
            <w:pPr>
              <w:rPr>
                <w:color w:val="000000" w:themeColor="text1"/>
              </w:rPr>
            </w:pPr>
            <w:r w:rsidRPr="00C22F85">
              <w:rPr>
                <w:color w:val="000000" w:themeColor="text1"/>
              </w:rPr>
              <w:t>Latin Pharmaceutical Name</w:t>
            </w:r>
            <w:r w:rsidR="00C22F85">
              <w:rPr>
                <w:color w:val="000000" w:themeColor="text1"/>
              </w:rPr>
              <w:t>:</w:t>
            </w:r>
          </w:p>
        </w:tc>
        <w:tc>
          <w:tcPr>
            <w:tcW w:w="4320" w:type="dxa"/>
          </w:tcPr>
          <w:p w14:paraId="710DAB0B" w14:textId="77777777" w:rsidR="00991C53" w:rsidRPr="00C22F85" w:rsidRDefault="00000000">
            <w:pPr>
              <w:rPr>
                <w:color w:val="000000" w:themeColor="text1"/>
              </w:rPr>
            </w:pPr>
            <w:r w:rsidRPr="00C22F85">
              <w:rPr>
                <w:color w:val="000000" w:themeColor="text1"/>
              </w:rPr>
              <w:t>Cervi Cornu Pantotrichum (velvet); Cervi Cornu (calcified antler)</w:t>
            </w:r>
          </w:p>
        </w:tc>
      </w:tr>
      <w:tr w:rsidR="00C22F85" w:rsidRPr="00C22F85" w14:paraId="33442BEB" w14:textId="77777777">
        <w:tc>
          <w:tcPr>
            <w:tcW w:w="4320" w:type="dxa"/>
          </w:tcPr>
          <w:p w14:paraId="0944C6E3" w14:textId="4BF4BC50" w:rsidR="00991C53" w:rsidRPr="00C22F85" w:rsidRDefault="00000000">
            <w:pPr>
              <w:rPr>
                <w:color w:val="000000" w:themeColor="text1"/>
              </w:rPr>
            </w:pPr>
            <w:r w:rsidRPr="00C22F85">
              <w:rPr>
                <w:color w:val="000000" w:themeColor="text1"/>
              </w:rPr>
              <w:t>Scientific Name(s)</w:t>
            </w:r>
            <w:r w:rsidR="00C22F85">
              <w:rPr>
                <w:color w:val="000000" w:themeColor="text1"/>
              </w:rPr>
              <w:t>:</w:t>
            </w:r>
          </w:p>
        </w:tc>
        <w:tc>
          <w:tcPr>
            <w:tcW w:w="4320" w:type="dxa"/>
          </w:tcPr>
          <w:p w14:paraId="2E8EB1B5" w14:textId="77777777" w:rsidR="00991C53" w:rsidRPr="00C22F85" w:rsidRDefault="00000000">
            <w:pPr>
              <w:rPr>
                <w:color w:val="000000" w:themeColor="text1"/>
              </w:rPr>
            </w:pPr>
            <w:r w:rsidRPr="00C22F85">
              <w:rPr>
                <w:color w:val="000000" w:themeColor="text1"/>
              </w:rPr>
              <w:t>Cervus elaphus L.; Cervus nippon Temminck (primary sources)</w:t>
            </w:r>
          </w:p>
        </w:tc>
      </w:tr>
      <w:tr w:rsidR="00C22F85" w:rsidRPr="00C22F85" w14:paraId="66D1D462" w14:textId="77777777">
        <w:tc>
          <w:tcPr>
            <w:tcW w:w="4320" w:type="dxa"/>
          </w:tcPr>
          <w:p w14:paraId="5955B4EE" w14:textId="06E91425" w:rsidR="00991C53" w:rsidRPr="00C22F85" w:rsidRDefault="00000000">
            <w:pPr>
              <w:rPr>
                <w:color w:val="000000" w:themeColor="text1"/>
              </w:rPr>
            </w:pPr>
            <w:r w:rsidRPr="00C22F85">
              <w:rPr>
                <w:color w:val="000000" w:themeColor="text1"/>
              </w:rPr>
              <w:t>Family</w:t>
            </w:r>
            <w:r w:rsidR="00C22F85">
              <w:rPr>
                <w:color w:val="000000" w:themeColor="text1"/>
              </w:rPr>
              <w:t>:</w:t>
            </w:r>
          </w:p>
        </w:tc>
        <w:tc>
          <w:tcPr>
            <w:tcW w:w="4320" w:type="dxa"/>
          </w:tcPr>
          <w:p w14:paraId="480AF124" w14:textId="77777777" w:rsidR="00991C53" w:rsidRPr="00C22F85" w:rsidRDefault="00000000">
            <w:pPr>
              <w:rPr>
                <w:color w:val="000000" w:themeColor="text1"/>
              </w:rPr>
            </w:pPr>
            <w:r w:rsidRPr="00C22F85">
              <w:rPr>
                <w:color w:val="000000" w:themeColor="text1"/>
              </w:rPr>
              <w:t>Cervidae</w:t>
            </w:r>
          </w:p>
        </w:tc>
      </w:tr>
      <w:tr w:rsidR="00C22F85" w:rsidRPr="00C22F85" w14:paraId="4AF6361A" w14:textId="77777777">
        <w:tc>
          <w:tcPr>
            <w:tcW w:w="4320" w:type="dxa"/>
          </w:tcPr>
          <w:p w14:paraId="1ACD996F" w14:textId="36B68311" w:rsidR="00991C53" w:rsidRPr="00C22F85" w:rsidRDefault="00000000">
            <w:pPr>
              <w:rPr>
                <w:color w:val="000000" w:themeColor="text1"/>
              </w:rPr>
            </w:pPr>
            <w:r w:rsidRPr="00C22F85">
              <w:rPr>
                <w:color w:val="000000" w:themeColor="text1"/>
              </w:rPr>
              <w:t>Part Used</w:t>
            </w:r>
            <w:r w:rsidR="00C22F85">
              <w:rPr>
                <w:color w:val="000000" w:themeColor="text1"/>
              </w:rPr>
              <w:t>:</w:t>
            </w:r>
          </w:p>
        </w:tc>
        <w:tc>
          <w:tcPr>
            <w:tcW w:w="4320" w:type="dxa"/>
          </w:tcPr>
          <w:p w14:paraId="5C83E507" w14:textId="77777777" w:rsidR="00991C53" w:rsidRPr="00C22F85" w:rsidRDefault="00000000">
            <w:pPr>
              <w:rPr>
                <w:color w:val="000000" w:themeColor="text1"/>
              </w:rPr>
            </w:pPr>
            <w:r w:rsidRPr="00C22F85">
              <w:rPr>
                <w:color w:val="000000" w:themeColor="text1"/>
              </w:rPr>
              <w:t>Non‑ossified antler (cartilaginous ‘velvet’); for Lu Jiao/ Lu Jiao Jiao: calcified antler and its gelatin</w:t>
            </w:r>
          </w:p>
        </w:tc>
      </w:tr>
      <w:tr w:rsidR="00C22F85" w:rsidRPr="00C22F85" w14:paraId="353EB3A6" w14:textId="77777777">
        <w:tc>
          <w:tcPr>
            <w:tcW w:w="4320" w:type="dxa"/>
          </w:tcPr>
          <w:p w14:paraId="6286673F" w14:textId="12CF02CA" w:rsidR="00991C53" w:rsidRPr="00C22F85" w:rsidRDefault="00000000">
            <w:pPr>
              <w:rPr>
                <w:color w:val="000000" w:themeColor="text1"/>
              </w:rPr>
            </w:pPr>
            <w:r w:rsidRPr="00C22F85">
              <w:rPr>
                <w:color w:val="000000" w:themeColor="text1"/>
              </w:rPr>
              <w:t>TCM Category</w:t>
            </w:r>
            <w:r w:rsidR="00C22F85">
              <w:rPr>
                <w:color w:val="000000" w:themeColor="text1"/>
              </w:rPr>
              <w:t>:</w:t>
            </w:r>
          </w:p>
        </w:tc>
        <w:tc>
          <w:tcPr>
            <w:tcW w:w="4320" w:type="dxa"/>
          </w:tcPr>
          <w:p w14:paraId="5933D9FD" w14:textId="34A939BE" w:rsidR="00991C53" w:rsidRPr="00C22F85" w:rsidRDefault="00000000">
            <w:pPr>
              <w:rPr>
                <w:color w:val="000000" w:themeColor="text1"/>
              </w:rPr>
            </w:pPr>
            <w:r w:rsidRPr="00C22F85">
              <w:rPr>
                <w:color w:val="000000" w:themeColor="text1"/>
              </w:rPr>
              <w:t>Tonify Yang [1</w:t>
            </w:r>
            <w:r w:rsidR="00C22F85">
              <w:rPr>
                <w:color w:val="000000" w:themeColor="text1"/>
              </w:rPr>
              <w:t>-</w:t>
            </w:r>
            <w:r w:rsidRPr="00C22F85">
              <w:rPr>
                <w:color w:val="000000" w:themeColor="text1"/>
              </w:rPr>
              <w:t>3]</w:t>
            </w:r>
          </w:p>
        </w:tc>
      </w:tr>
      <w:tr w:rsidR="00C22F85" w:rsidRPr="00C22F85" w14:paraId="4E00B025" w14:textId="77777777">
        <w:tc>
          <w:tcPr>
            <w:tcW w:w="4320" w:type="dxa"/>
          </w:tcPr>
          <w:p w14:paraId="417EC0FE" w14:textId="2AAAAA2B" w:rsidR="00991C53" w:rsidRPr="00C22F85" w:rsidRDefault="00000000">
            <w:pPr>
              <w:rPr>
                <w:color w:val="000000" w:themeColor="text1"/>
              </w:rPr>
            </w:pPr>
            <w:r w:rsidRPr="00C22F85">
              <w:rPr>
                <w:color w:val="000000" w:themeColor="text1"/>
              </w:rPr>
              <w:t>TCM Nature</w:t>
            </w:r>
            <w:r w:rsidR="00C22F85">
              <w:rPr>
                <w:color w:val="000000" w:themeColor="text1"/>
              </w:rPr>
              <w:t>:</w:t>
            </w:r>
          </w:p>
        </w:tc>
        <w:tc>
          <w:tcPr>
            <w:tcW w:w="4320" w:type="dxa"/>
          </w:tcPr>
          <w:p w14:paraId="36BEBA5F" w14:textId="699A7A1B" w:rsidR="00991C53" w:rsidRPr="00C22F85" w:rsidRDefault="00000000">
            <w:pPr>
              <w:rPr>
                <w:color w:val="000000" w:themeColor="text1"/>
              </w:rPr>
            </w:pPr>
            <w:r w:rsidRPr="00C22F85">
              <w:rPr>
                <w:color w:val="000000" w:themeColor="text1"/>
              </w:rPr>
              <w:t>Warm [1</w:t>
            </w:r>
            <w:r w:rsidR="00C22F85">
              <w:rPr>
                <w:color w:val="000000" w:themeColor="text1"/>
              </w:rPr>
              <w:t>-</w:t>
            </w:r>
            <w:r w:rsidRPr="00C22F85">
              <w:rPr>
                <w:color w:val="000000" w:themeColor="text1"/>
              </w:rPr>
              <w:t>3]</w:t>
            </w:r>
          </w:p>
        </w:tc>
      </w:tr>
      <w:tr w:rsidR="00C22F85" w:rsidRPr="00C22F85" w14:paraId="30E56A72" w14:textId="77777777">
        <w:tc>
          <w:tcPr>
            <w:tcW w:w="4320" w:type="dxa"/>
          </w:tcPr>
          <w:p w14:paraId="0B7248EC" w14:textId="704F0298" w:rsidR="00991C53" w:rsidRPr="00C22F85" w:rsidRDefault="00000000">
            <w:pPr>
              <w:rPr>
                <w:color w:val="000000" w:themeColor="text1"/>
              </w:rPr>
            </w:pPr>
            <w:r w:rsidRPr="00C22F85">
              <w:rPr>
                <w:color w:val="000000" w:themeColor="text1"/>
              </w:rPr>
              <w:t>TCM Taste(s)</w:t>
            </w:r>
            <w:r w:rsidR="00C22F85">
              <w:rPr>
                <w:color w:val="000000" w:themeColor="text1"/>
              </w:rPr>
              <w:t>:</w:t>
            </w:r>
          </w:p>
        </w:tc>
        <w:tc>
          <w:tcPr>
            <w:tcW w:w="4320" w:type="dxa"/>
          </w:tcPr>
          <w:p w14:paraId="3A64322B" w14:textId="719F4A93" w:rsidR="00991C53" w:rsidRPr="00C22F85" w:rsidRDefault="00000000">
            <w:pPr>
              <w:rPr>
                <w:color w:val="000000" w:themeColor="text1"/>
              </w:rPr>
            </w:pPr>
            <w:r w:rsidRPr="00C22F85">
              <w:rPr>
                <w:color w:val="000000" w:themeColor="text1"/>
              </w:rPr>
              <w:t>Sweet, salty [1</w:t>
            </w:r>
            <w:r w:rsidR="00C22F85">
              <w:rPr>
                <w:color w:val="000000" w:themeColor="text1"/>
              </w:rPr>
              <w:t>-</w:t>
            </w:r>
            <w:r w:rsidRPr="00C22F85">
              <w:rPr>
                <w:color w:val="000000" w:themeColor="text1"/>
              </w:rPr>
              <w:t>3]</w:t>
            </w:r>
          </w:p>
        </w:tc>
      </w:tr>
      <w:tr w:rsidR="00C22F85" w:rsidRPr="00C22F85" w14:paraId="01DCA91A" w14:textId="77777777">
        <w:tc>
          <w:tcPr>
            <w:tcW w:w="4320" w:type="dxa"/>
          </w:tcPr>
          <w:p w14:paraId="6C31748C" w14:textId="22236C4B" w:rsidR="00991C53" w:rsidRPr="00C22F85" w:rsidRDefault="00000000">
            <w:pPr>
              <w:rPr>
                <w:color w:val="000000" w:themeColor="text1"/>
              </w:rPr>
            </w:pPr>
            <w:r w:rsidRPr="00C22F85">
              <w:rPr>
                <w:color w:val="000000" w:themeColor="text1"/>
              </w:rPr>
              <w:t>Organ Affinity (Channels)</w:t>
            </w:r>
            <w:r w:rsidR="00C22F85">
              <w:rPr>
                <w:color w:val="000000" w:themeColor="text1"/>
              </w:rPr>
              <w:t>:</w:t>
            </w:r>
          </w:p>
        </w:tc>
        <w:tc>
          <w:tcPr>
            <w:tcW w:w="4320" w:type="dxa"/>
          </w:tcPr>
          <w:p w14:paraId="40511698" w14:textId="2C3C57DB" w:rsidR="00991C53" w:rsidRPr="00C22F85" w:rsidRDefault="00000000">
            <w:pPr>
              <w:rPr>
                <w:color w:val="000000" w:themeColor="text1"/>
              </w:rPr>
            </w:pPr>
            <w:r w:rsidRPr="00C22F85">
              <w:rPr>
                <w:color w:val="000000" w:themeColor="text1"/>
              </w:rPr>
              <w:t>Kidney, Liver [1</w:t>
            </w:r>
            <w:r w:rsidR="00C22F85">
              <w:rPr>
                <w:color w:val="000000" w:themeColor="text1"/>
              </w:rPr>
              <w:t>-</w:t>
            </w:r>
            <w:r w:rsidRPr="00C22F85">
              <w:rPr>
                <w:color w:val="000000" w:themeColor="text1"/>
              </w:rPr>
              <w:t>3]</w:t>
            </w:r>
          </w:p>
        </w:tc>
      </w:tr>
      <w:tr w:rsidR="00000000" w:rsidRPr="00C22F85" w14:paraId="430F210F" w14:textId="77777777">
        <w:tc>
          <w:tcPr>
            <w:tcW w:w="4320" w:type="dxa"/>
          </w:tcPr>
          <w:p w14:paraId="095002CC" w14:textId="43FE4273" w:rsidR="00991C53" w:rsidRPr="00C22F85" w:rsidRDefault="00000000">
            <w:pPr>
              <w:rPr>
                <w:color w:val="000000" w:themeColor="text1"/>
              </w:rPr>
            </w:pPr>
            <w:r w:rsidRPr="00C22F85">
              <w:rPr>
                <w:color w:val="000000" w:themeColor="text1"/>
              </w:rPr>
              <w:t>Primary Production Areas</w:t>
            </w:r>
            <w:r w:rsidR="00C22F85">
              <w:rPr>
                <w:color w:val="000000" w:themeColor="text1"/>
              </w:rPr>
              <w:t>:</w:t>
            </w:r>
          </w:p>
        </w:tc>
        <w:tc>
          <w:tcPr>
            <w:tcW w:w="4320" w:type="dxa"/>
          </w:tcPr>
          <w:p w14:paraId="5D87F000" w14:textId="77777777" w:rsidR="00991C53" w:rsidRPr="00C22F85" w:rsidRDefault="00000000">
            <w:pPr>
              <w:rPr>
                <w:color w:val="000000" w:themeColor="text1"/>
              </w:rPr>
            </w:pPr>
            <w:r w:rsidRPr="00C22F85">
              <w:rPr>
                <w:color w:val="000000" w:themeColor="text1"/>
              </w:rPr>
              <w:t>China (NE/Northwest), New Zealand deer‑farming industry, Korea</w:t>
            </w:r>
          </w:p>
        </w:tc>
      </w:tr>
    </w:tbl>
    <w:p w14:paraId="36740AAD" w14:textId="77777777" w:rsidR="00991C53" w:rsidRPr="00C22F85" w:rsidRDefault="00991C53">
      <w:pPr>
        <w:rPr>
          <w:color w:val="000000" w:themeColor="text1"/>
        </w:rPr>
      </w:pPr>
    </w:p>
    <w:p w14:paraId="1CCA5A9A" w14:textId="77777777" w:rsidR="00991C53" w:rsidRPr="00C22F85" w:rsidRDefault="00000000">
      <w:pPr>
        <w:pStyle w:val="Heading1"/>
        <w:rPr>
          <w:rFonts w:ascii="Times New Roman" w:hAnsi="Times New Roman" w:cs="Times New Roman"/>
          <w:color w:val="000000" w:themeColor="text1"/>
        </w:rPr>
      </w:pPr>
      <w:r w:rsidRPr="00C22F85">
        <w:rPr>
          <w:rFonts w:ascii="Times New Roman" w:hAnsi="Times New Roman" w:cs="Times New Roman"/>
          <w:color w:val="000000" w:themeColor="text1"/>
        </w:rPr>
        <w:t>Key constituents (why it works)</w:t>
      </w:r>
    </w:p>
    <w:p w14:paraId="1A0291ED" w14:textId="6F3850B0" w:rsidR="00991C53" w:rsidRPr="00C22F85" w:rsidRDefault="00000000">
      <w:pPr>
        <w:spacing w:after="120"/>
        <w:rPr>
          <w:color w:val="000000" w:themeColor="text1"/>
        </w:rPr>
      </w:pPr>
      <w:r w:rsidRPr="00C22F85">
        <w:rPr>
          <w:color w:val="000000" w:themeColor="text1"/>
        </w:rPr>
        <w:t xml:space="preserve">Proteins and peptides (including collagen‑rich matrix), glycosaminoglycans (e.g., chondroitin sulfate), amino acids, minerals, phospholipids/sterols, and small amounts of growth‑factor–like substances (e.g., IGF‑1 immunoreactivity) have been reported; </w:t>
      </w:r>
      <w:r w:rsidRPr="00C22F85">
        <w:rPr>
          <w:color w:val="000000" w:themeColor="text1"/>
        </w:rPr>
        <w:lastRenderedPageBreak/>
        <w:t>ethanol/water extracts (e.g., ‘pantocrin’) are used in some traditions. Preclinical literature describes osteogenic, hematopoietic, neurotrophic and anti‑inflammatory signals; human evidence is limited or formula‑level in many domains [5</w:t>
      </w:r>
      <w:r w:rsidR="00C22F85">
        <w:rPr>
          <w:color w:val="000000" w:themeColor="text1"/>
        </w:rPr>
        <w:t>-</w:t>
      </w:r>
      <w:r w:rsidRPr="00C22F85">
        <w:rPr>
          <w:color w:val="000000" w:themeColor="text1"/>
        </w:rPr>
        <w:t>11].</w:t>
      </w:r>
    </w:p>
    <w:p w14:paraId="6FA4EB9D" w14:textId="77777777" w:rsidR="00991C53" w:rsidRPr="00C22F85" w:rsidRDefault="00000000">
      <w:pPr>
        <w:pStyle w:val="Heading1"/>
        <w:rPr>
          <w:rFonts w:ascii="Times New Roman" w:hAnsi="Times New Roman" w:cs="Times New Roman"/>
          <w:color w:val="000000" w:themeColor="text1"/>
        </w:rPr>
      </w:pPr>
      <w:r w:rsidRPr="00C22F85">
        <w:rPr>
          <w:rFonts w:ascii="Times New Roman" w:hAnsi="Times New Roman" w:cs="Times New Roman"/>
          <w:color w:val="000000" w:themeColor="text1"/>
        </w:rPr>
        <w:t>Evidence‑supported directions (clinical &amp; preclinical)</w:t>
      </w:r>
    </w:p>
    <w:p w14:paraId="24EFE0EB" w14:textId="77777777" w:rsidR="00991C53" w:rsidRPr="00C22F85" w:rsidRDefault="00000000">
      <w:pPr>
        <w:spacing w:after="120"/>
        <w:rPr>
          <w:color w:val="000000" w:themeColor="text1"/>
        </w:rPr>
      </w:pPr>
      <w:r w:rsidRPr="00C22F85">
        <w:rPr>
          <w:b/>
          <w:color w:val="000000" w:themeColor="text1"/>
        </w:rPr>
        <w:t>1) Tonifies Kidney yang and replenishes essence/Blood</w:t>
      </w:r>
    </w:p>
    <w:p w14:paraId="21946D04" w14:textId="62327CF0" w:rsidR="00991C53" w:rsidRPr="00C22F85" w:rsidRDefault="00000000">
      <w:pPr>
        <w:spacing w:after="120"/>
        <w:rPr>
          <w:color w:val="000000" w:themeColor="text1"/>
        </w:rPr>
      </w:pPr>
      <w:r w:rsidRPr="00C22F85">
        <w:rPr>
          <w:color w:val="000000" w:themeColor="text1"/>
        </w:rPr>
        <w:t>Core TCM indication for yang deficiency with fatigue, cold limbs, weak lumbar/knees, low libido/ED, infertility; for uterine bleeding due to deficiency cold (Lu Jiao Jiao emphasis). Frequently paired with Ren Shen, Shu Di Huang, Shan Zhu Yu, Du Zhong, Gou Qi Zi depending on pattern [1</w:t>
      </w:r>
      <w:r w:rsidR="00C22F85">
        <w:rPr>
          <w:color w:val="000000" w:themeColor="text1"/>
        </w:rPr>
        <w:t>-</w:t>
      </w:r>
      <w:r w:rsidRPr="00C22F85">
        <w:rPr>
          <w:color w:val="000000" w:themeColor="text1"/>
        </w:rPr>
        <w:t>4].</w:t>
      </w:r>
    </w:p>
    <w:p w14:paraId="5626FD88" w14:textId="77777777" w:rsidR="00991C53" w:rsidRPr="00C22F85" w:rsidRDefault="00000000">
      <w:pPr>
        <w:spacing w:after="120"/>
        <w:rPr>
          <w:color w:val="000000" w:themeColor="text1"/>
        </w:rPr>
      </w:pPr>
      <w:r w:rsidRPr="00C22F85">
        <w:rPr>
          <w:b/>
          <w:color w:val="000000" w:themeColor="text1"/>
        </w:rPr>
        <w:t>2) Musculoskeletal: strengthen sinews and bones</w:t>
      </w:r>
    </w:p>
    <w:p w14:paraId="30D92465" w14:textId="1DFC4759" w:rsidR="00991C53" w:rsidRPr="00C22F85" w:rsidRDefault="00000000">
      <w:pPr>
        <w:spacing w:after="120"/>
        <w:rPr>
          <w:color w:val="000000" w:themeColor="text1"/>
        </w:rPr>
      </w:pPr>
      <w:r w:rsidRPr="00C22F85">
        <w:rPr>
          <w:color w:val="000000" w:themeColor="text1"/>
        </w:rPr>
        <w:t>Traditional use for delayed growth and osteoporosis‑like deficiency patterns. Preclinical data suggest chondroprotective/osteogenic activity; limited clinical trials exist and often use multi‑herb formulas [5</w:t>
      </w:r>
      <w:r w:rsidR="00C22F85">
        <w:rPr>
          <w:color w:val="000000" w:themeColor="text1"/>
        </w:rPr>
        <w:t>-</w:t>
      </w:r>
      <w:r w:rsidRPr="00C22F85">
        <w:rPr>
          <w:color w:val="000000" w:themeColor="text1"/>
        </w:rPr>
        <w:t>8].</w:t>
      </w:r>
    </w:p>
    <w:p w14:paraId="1556164E" w14:textId="77777777" w:rsidR="00991C53" w:rsidRPr="00C22F85" w:rsidRDefault="00000000">
      <w:pPr>
        <w:spacing w:after="120"/>
        <w:rPr>
          <w:color w:val="000000" w:themeColor="text1"/>
        </w:rPr>
      </w:pPr>
      <w:r w:rsidRPr="00C22F85">
        <w:rPr>
          <w:b/>
          <w:color w:val="000000" w:themeColor="text1"/>
        </w:rPr>
        <w:t>3) Hematopoietic and recovery support</w:t>
      </w:r>
    </w:p>
    <w:p w14:paraId="22A2591F" w14:textId="1602B489" w:rsidR="00991C53" w:rsidRPr="00C22F85" w:rsidRDefault="00000000">
      <w:pPr>
        <w:spacing w:after="120"/>
        <w:rPr>
          <w:color w:val="000000" w:themeColor="text1"/>
        </w:rPr>
      </w:pPr>
      <w:r w:rsidRPr="00C22F85">
        <w:rPr>
          <w:color w:val="000000" w:themeColor="text1"/>
        </w:rPr>
        <w:t>Animal and small human reports suggest effects on hematopoiesis and recovery from fatigue; evidence quality is low‑to‑moderate and heterogeneous [6</w:t>
      </w:r>
      <w:r w:rsidR="00C22F85">
        <w:rPr>
          <w:color w:val="000000" w:themeColor="text1"/>
        </w:rPr>
        <w:t>-</w:t>
      </w:r>
      <w:r w:rsidRPr="00C22F85">
        <w:rPr>
          <w:color w:val="000000" w:themeColor="text1"/>
        </w:rPr>
        <w:t>9].</w:t>
      </w:r>
    </w:p>
    <w:p w14:paraId="4941C93C" w14:textId="77777777" w:rsidR="00991C53" w:rsidRPr="00C22F85" w:rsidRDefault="00000000">
      <w:pPr>
        <w:spacing w:after="120"/>
        <w:rPr>
          <w:color w:val="000000" w:themeColor="text1"/>
        </w:rPr>
      </w:pPr>
      <w:r w:rsidRPr="00C22F85">
        <w:rPr>
          <w:b/>
          <w:color w:val="000000" w:themeColor="text1"/>
        </w:rPr>
        <w:t>4) Male sexual health (adjunct)</w:t>
      </w:r>
    </w:p>
    <w:p w14:paraId="7BD1EDDE" w14:textId="7C1B5572" w:rsidR="00991C53" w:rsidRPr="00C22F85" w:rsidRDefault="00000000">
      <w:pPr>
        <w:spacing w:after="120"/>
        <w:rPr>
          <w:color w:val="000000" w:themeColor="text1"/>
        </w:rPr>
      </w:pPr>
      <w:r w:rsidRPr="00C22F85">
        <w:rPr>
          <w:color w:val="000000" w:themeColor="text1"/>
        </w:rPr>
        <w:t>Used for ED/infertility within Kidney yang deficiency patterns; modern pilot studies and traditional experience suggest symptom improvements when combined with yang tonics, but robust placebo‑controlled trials of single‑agent velvet antler remain sparse [7</w:t>
      </w:r>
      <w:r w:rsidR="00C22F85">
        <w:rPr>
          <w:color w:val="000000" w:themeColor="text1"/>
        </w:rPr>
        <w:t>-</w:t>
      </w:r>
      <w:r w:rsidRPr="00C22F85">
        <w:rPr>
          <w:color w:val="000000" w:themeColor="text1"/>
        </w:rPr>
        <w:t>10].</w:t>
      </w:r>
    </w:p>
    <w:p w14:paraId="3F9F4D24" w14:textId="77777777" w:rsidR="00991C53" w:rsidRPr="00C22F85" w:rsidRDefault="00000000">
      <w:pPr>
        <w:spacing w:after="120"/>
        <w:rPr>
          <w:color w:val="000000" w:themeColor="text1"/>
        </w:rPr>
      </w:pPr>
      <w:r w:rsidRPr="00C22F85">
        <w:rPr>
          <w:b/>
          <w:color w:val="000000" w:themeColor="text1"/>
        </w:rPr>
        <w:t>5) Neurotrophic and anti‑inflammatory signals</w:t>
      </w:r>
    </w:p>
    <w:p w14:paraId="5D5F42B5" w14:textId="768F26B9" w:rsidR="00991C53" w:rsidRPr="00C22F85" w:rsidRDefault="00000000">
      <w:pPr>
        <w:spacing w:after="120"/>
        <w:rPr>
          <w:color w:val="000000" w:themeColor="text1"/>
        </w:rPr>
      </w:pPr>
      <w:r w:rsidRPr="00C22F85">
        <w:rPr>
          <w:color w:val="000000" w:themeColor="text1"/>
        </w:rPr>
        <w:t>Extracts modulate inflammatory mediators and show neurotrophic activity in models of nerve injury; clinical translation is preliminary [9</w:t>
      </w:r>
      <w:r w:rsidR="00C22F85">
        <w:rPr>
          <w:color w:val="000000" w:themeColor="text1"/>
        </w:rPr>
        <w:t>-</w:t>
      </w:r>
      <w:r w:rsidRPr="00C22F85">
        <w:rPr>
          <w:color w:val="000000" w:themeColor="text1"/>
        </w:rPr>
        <w:t>11].</w:t>
      </w:r>
    </w:p>
    <w:p w14:paraId="1482D721" w14:textId="7A83D8E3" w:rsidR="00C22F85" w:rsidRPr="00C22F85" w:rsidRDefault="00C22F85" w:rsidP="00C22F85">
      <w:pPr>
        <w:spacing w:line="360" w:lineRule="atLeast"/>
        <w:rPr>
          <w:rStyle w:val="apple-converted-space"/>
          <w:b/>
          <w:bCs/>
          <w:color w:val="000000" w:themeColor="text1"/>
        </w:rPr>
      </w:pPr>
      <w:r w:rsidRPr="00C22F85">
        <w:rPr>
          <w:rStyle w:val="t286pc"/>
          <w:b/>
          <w:bCs/>
          <w:color w:val="000000" w:themeColor="text1"/>
        </w:rPr>
        <w:t xml:space="preserve">6) </w:t>
      </w:r>
      <w:r w:rsidRPr="00C22F85">
        <w:rPr>
          <w:rStyle w:val="t286pc"/>
          <w:b/>
          <w:bCs/>
          <w:color w:val="000000" w:themeColor="text1"/>
        </w:rPr>
        <w:t>Bone and joint health</w:t>
      </w:r>
      <w:r w:rsidRPr="00C22F85">
        <w:rPr>
          <w:rStyle w:val="apple-converted-space"/>
          <w:b/>
          <w:bCs/>
          <w:color w:val="000000" w:themeColor="text1"/>
        </w:rPr>
        <w:t> </w:t>
      </w:r>
    </w:p>
    <w:p w14:paraId="08340136" w14:textId="1790ED43" w:rsidR="00C22F85" w:rsidRPr="00C22F85" w:rsidRDefault="00C22F85" w:rsidP="00C22F85">
      <w:pPr>
        <w:rPr>
          <w:rStyle w:val="t286pc"/>
          <w:color w:val="000000" w:themeColor="text1"/>
        </w:rPr>
      </w:pPr>
      <w:r w:rsidRPr="00C22F85">
        <w:rPr>
          <w:rStyle w:val="t286pc"/>
          <w:color w:val="000000" w:themeColor="text1"/>
        </w:rPr>
        <w:t>DAPs show promise in animal and cell studies for promoting bone growth, increasing bone density, and alleviating symptoms of arthritis through anti-inflammatory effects</w:t>
      </w:r>
      <w:r>
        <w:rPr>
          <w:rStyle w:val="t286pc"/>
          <w:color w:val="000000" w:themeColor="text1"/>
        </w:rPr>
        <w:t xml:space="preserve"> [12].</w:t>
      </w:r>
    </w:p>
    <w:p w14:paraId="301C731B" w14:textId="77777777" w:rsidR="00C22F85" w:rsidRDefault="00C22F85" w:rsidP="00C22F85">
      <w:pPr>
        <w:spacing w:line="360" w:lineRule="atLeast"/>
        <w:rPr>
          <w:rStyle w:val="t286pc"/>
          <w:b/>
          <w:bCs/>
          <w:color w:val="000000" w:themeColor="text1"/>
        </w:rPr>
      </w:pPr>
      <w:r w:rsidRPr="00C22F85">
        <w:rPr>
          <w:rStyle w:val="t286pc"/>
          <w:b/>
          <w:bCs/>
          <w:color w:val="000000" w:themeColor="text1"/>
        </w:rPr>
        <w:t>7)</w:t>
      </w:r>
      <w:r w:rsidRPr="00C22F85">
        <w:rPr>
          <w:rStyle w:val="t286pc"/>
          <w:b/>
          <w:bCs/>
          <w:color w:val="000000" w:themeColor="text1"/>
        </w:rPr>
        <w:t>Immune function</w:t>
      </w:r>
    </w:p>
    <w:p w14:paraId="7CEA912E" w14:textId="38E4FF69" w:rsidR="00C22F85" w:rsidRPr="00C22F85" w:rsidRDefault="00C22F85" w:rsidP="00C22F85">
      <w:pPr>
        <w:rPr>
          <w:color w:val="000000" w:themeColor="text1"/>
        </w:rPr>
      </w:pPr>
      <w:r w:rsidRPr="00C22F85">
        <w:rPr>
          <w:rStyle w:val="t286pc"/>
        </w:rPr>
        <w:t> </w:t>
      </w:r>
      <w:r w:rsidRPr="00C22F85">
        <w:rPr>
          <w:rStyle w:val="t286pc"/>
          <w:color w:val="000000" w:themeColor="text1"/>
        </w:rPr>
        <w:t xml:space="preserve">Research shows that DAPs can modulate the immune system, potentially increasing </w:t>
      </w:r>
      <w:r w:rsidRPr="00C22F85">
        <w:rPr>
          <w:rStyle w:val="t286pc"/>
          <w:color w:val="000000" w:themeColor="text1"/>
        </w:rPr>
        <w:t xml:space="preserve">the </w:t>
      </w:r>
      <w:r>
        <w:rPr>
          <w:rStyle w:val="t286pc"/>
          <w:color w:val="000000" w:themeColor="text1"/>
        </w:rPr>
        <w:t>body’s</w:t>
      </w:r>
      <w:r w:rsidRPr="00C22F85">
        <w:rPr>
          <w:rStyle w:val="t286pc"/>
          <w:color w:val="000000" w:themeColor="text1"/>
        </w:rPr>
        <w:t xml:space="preserve"> resilience to pathogens</w:t>
      </w:r>
      <w:r>
        <w:rPr>
          <w:rStyle w:val="t286pc"/>
          <w:color w:val="000000" w:themeColor="text1"/>
        </w:rPr>
        <w:t xml:space="preserve"> [12]</w:t>
      </w:r>
      <w:r w:rsidRPr="00C22F85">
        <w:rPr>
          <w:rStyle w:val="t286pc"/>
          <w:color w:val="000000" w:themeColor="text1"/>
        </w:rPr>
        <w:t>.</w:t>
      </w:r>
    </w:p>
    <w:p w14:paraId="25D25DAA" w14:textId="77777777" w:rsidR="00C22F85" w:rsidRPr="00C22F85" w:rsidRDefault="00C22F85" w:rsidP="00C22F85">
      <w:pPr>
        <w:spacing w:after="240" w:line="360" w:lineRule="atLeast"/>
        <w:rPr>
          <w:color w:val="000000" w:themeColor="text1"/>
        </w:rPr>
      </w:pPr>
    </w:p>
    <w:p w14:paraId="03294CF9" w14:textId="77777777" w:rsidR="00C22F85" w:rsidRPr="00C22F85" w:rsidRDefault="00C22F85">
      <w:pPr>
        <w:spacing w:after="120"/>
        <w:rPr>
          <w:color w:val="000000" w:themeColor="text1"/>
        </w:rPr>
      </w:pPr>
    </w:p>
    <w:p w14:paraId="2A8EF16C" w14:textId="77777777" w:rsidR="00991C53" w:rsidRPr="00C22F85" w:rsidRDefault="00000000">
      <w:pPr>
        <w:pStyle w:val="Heading1"/>
        <w:rPr>
          <w:rFonts w:ascii="Times New Roman" w:hAnsi="Times New Roman" w:cs="Times New Roman"/>
          <w:color w:val="000000" w:themeColor="text1"/>
        </w:rPr>
      </w:pPr>
      <w:r w:rsidRPr="00C22F85">
        <w:rPr>
          <w:rFonts w:ascii="Times New Roman" w:hAnsi="Times New Roman" w:cs="Times New Roman"/>
          <w:color w:val="000000" w:themeColor="text1"/>
        </w:rPr>
        <w:t>How to use (TCM + practical)</w:t>
      </w:r>
    </w:p>
    <w:p w14:paraId="48D083A4" w14:textId="49C424A8" w:rsidR="00991C53" w:rsidRPr="00C22F85" w:rsidRDefault="00000000">
      <w:pPr>
        <w:pStyle w:val="ListBullet"/>
        <w:spacing w:after="80"/>
        <w:rPr>
          <w:color w:val="000000" w:themeColor="text1"/>
        </w:rPr>
      </w:pPr>
      <w:r w:rsidRPr="00C22F85">
        <w:rPr>
          <w:color w:val="000000" w:themeColor="text1"/>
        </w:rPr>
        <w:t>Pattern first: clear yang deficiency signs with essence/Blood insufficiency; avoid use in true Heat or Yin‑deficient Fire [1</w:t>
      </w:r>
      <w:r w:rsidR="00C22F85">
        <w:rPr>
          <w:color w:val="000000" w:themeColor="text1"/>
        </w:rPr>
        <w:t>-</w:t>
      </w:r>
      <w:r w:rsidRPr="00C22F85">
        <w:rPr>
          <w:color w:val="000000" w:themeColor="text1"/>
        </w:rPr>
        <w:t>3].</w:t>
      </w:r>
    </w:p>
    <w:p w14:paraId="02570864" w14:textId="02340974" w:rsidR="00991C53" w:rsidRPr="00C22F85" w:rsidRDefault="00000000">
      <w:pPr>
        <w:pStyle w:val="ListBullet"/>
        <w:spacing w:after="80"/>
        <w:rPr>
          <w:color w:val="000000" w:themeColor="text1"/>
        </w:rPr>
      </w:pPr>
      <w:r w:rsidRPr="00C22F85">
        <w:rPr>
          <w:color w:val="000000" w:themeColor="text1"/>
        </w:rPr>
        <w:lastRenderedPageBreak/>
        <w:t>Form differentiation: Lu Rong (strongest to tonify yang/essence); Lu Jiao (weaker; can stop bleeding); Lu Jiao Jiao (gelatin) nourishes Blood/essence and stops bleeding; Lu Jiao Shuang restrains leakage and focuses on astringing [1</w:t>
      </w:r>
      <w:r w:rsidR="00C22F85">
        <w:rPr>
          <w:color w:val="000000" w:themeColor="text1"/>
        </w:rPr>
        <w:t>-</w:t>
      </w:r>
      <w:r w:rsidRPr="00C22F85">
        <w:rPr>
          <w:color w:val="000000" w:themeColor="text1"/>
        </w:rPr>
        <w:t>4].</w:t>
      </w:r>
    </w:p>
    <w:p w14:paraId="5FE9A7B0" w14:textId="55831868" w:rsidR="00991C53" w:rsidRPr="00C22F85" w:rsidRDefault="00000000">
      <w:pPr>
        <w:pStyle w:val="ListBullet"/>
        <w:spacing w:after="80"/>
        <w:rPr>
          <w:color w:val="000000" w:themeColor="text1"/>
        </w:rPr>
      </w:pPr>
      <w:r w:rsidRPr="00C22F85">
        <w:rPr>
          <w:color w:val="000000" w:themeColor="text1"/>
        </w:rPr>
        <w:t>Preparation: high‑value material often used as powder or tincture rather than long decoction; if decocted, slice thin and add late to preserve activity; Lu Jiao Jiao is dissolved into the strained decoction [1</w:t>
      </w:r>
      <w:r w:rsidR="00C22F85">
        <w:rPr>
          <w:color w:val="000000" w:themeColor="text1"/>
        </w:rPr>
        <w:t>-</w:t>
      </w:r>
      <w:r w:rsidRPr="00C22F85">
        <w:rPr>
          <w:color w:val="000000" w:themeColor="text1"/>
        </w:rPr>
        <w:t>3].</w:t>
      </w:r>
    </w:p>
    <w:p w14:paraId="21D2F018" w14:textId="77777777" w:rsidR="00991C53" w:rsidRPr="00C22F85" w:rsidRDefault="00000000">
      <w:pPr>
        <w:pStyle w:val="ListBullet"/>
        <w:spacing w:after="80"/>
        <w:rPr>
          <w:color w:val="000000" w:themeColor="text1"/>
        </w:rPr>
      </w:pPr>
      <w:r w:rsidRPr="00C22F85">
        <w:rPr>
          <w:color w:val="000000" w:themeColor="text1"/>
        </w:rPr>
        <w:t>Dietary/ethical considerations: animal‑derived; source quality, welfare, and testing for contaminants are critical.</w:t>
      </w:r>
    </w:p>
    <w:p w14:paraId="34519B71" w14:textId="77777777" w:rsidR="00991C53" w:rsidRPr="00C22F85" w:rsidRDefault="00000000">
      <w:pPr>
        <w:pStyle w:val="Heading1"/>
        <w:rPr>
          <w:rFonts w:ascii="Times New Roman" w:hAnsi="Times New Roman" w:cs="Times New Roman"/>
          <w:color w:val="000000" w:themeColor="text1"/>
        </w:rPr>
      </w:pPr>
      <w:r w:rsidRPr="00C22F85">
        <w:rPr>
          <w:rFonts w:ascii="Times New Roman" w:hAnsi="Times New Roman" w:cs="Times New Roman"/>
          <w:color w:val="000000" w:themeColor="text1"/>
        </w:rPr>
        <w:t>Synergy &amp; “Steady‑State Quartet” counter‑balance (examples)</w:t>
      </w:r>
    </w:p>
    <w:p w14:paraId="39C505E8" w14:textId="6E955C76" w:rsidR="00991C53" w:rsidRPr="00C22F85" w:rsidRDefault="00000000">
      <w:pPr>
        <w:pStyle w:val="ListBullet"/>
        <w:spacing w:after="80"/>
        <w:rPr>
          <w:color w:val="000000" w:themeColor="text1"/>
        </w:rPr>
      </w:pPr>
      <w:r w:rsidRPr="00C22F85">
        <w:rPr>
          <w:color w:val="000000" w:themeColor="text1"/>
        </w:rPr>
        <w:t>Kidney yang deficiency with ED/infertility: Lu Rong + Yin Yang Huo + Ba Ji Tian + Gou Qi Zi → warm yang, nourish essence/Blood, support libido and sperm quality [1</w:t>
      </w:r>
      <w:r w:rsidR="00C22F85">
        <w:rPr>
          <w:color w:val="000000" w:themeColor="text1"/>
        </w:rPr>
        <w:t>-</w:t>
      </w:r>
      <w:r w:rsidRPr="00C22F85">
        <w:rPr>
          <w:color w:val="000000" w:themeColor="text1"/>
        </w:rPr>
        <w:t>3].</w:t>
      </w:r>
    </w:p>
    <w:p w14:paraId="5680768A" w14:textId="703BA4F8" w:rsidR="00991C53" w:rsidRPr="00C22F85" w:rsidRDefault="00000000">
      <w:pPr>
        <w:pStyle w:val="ListBullet"/>
        <w:spacing w:after="80"/>
        <w:rPr>
          <w:color w:val="000000" w:themeColor="text1"/>
        </w:rPr>
      </w:pPr>
      <w:r w:rsidRPr="00C22F85">
        <w:rPr>
          <w:color w:val="000000" w:themeColor="text1"/>
        </w:rPr>
        <w:t>Weak bones/low back‑knee pain: Lu Rong + Du Zhong + Xu Duan + Gou Ji → strengthen sinews and bones; add Shu Di Huang if Blood/essence deficiency is prominent [1</w:t>
      </w:r>
      <w:r w:rsidR="00C22F85">
        <w:rPr>
          <w:color w:val="000000" w:themeColor="text1"/>
        </w:rPr>
        <w:t>-</w:t>
      </w:r>
      <w:r w:rsidRPr="00C22F85">
        <w:rPr>
          <w:color w:val="000000" w:themeColor="text1"/>
        </w:rPr>
        <w:t>3].</w:t>
      </w:r>
    </w:p>
    <w:p w14:paraId="19505D22" w14:textId="77777777" w:rsidR="00991C53" w:rsidRPr="00C22F85" w:rsidRDefault="00000000">
      <w:pPr>
        <w:pStyle w:val="ListBullet"/>
        <w:spacing w:after="80"/>
        <w:rPr>
          <w:color w:val="000000" w:themeColor="text1"/>
        </w:rPr>
      </w:pPr>
      <w:r w:rsidRPr="00C22F85">
        <w:rPr>
          <w:color w:val="000000" w:themeColor="text1"/>
        </w:rPr>
        <w:t>Uterine bleeding due to deficiency cold: Lu Jiao Jiao + Ai Ye + Dang Gui + E Jiao → warm channels, nourish and stop bleeding (pattern‑guided).</w:t>
      </w:r>
    </w:p>
    <w:p w14:paraId="3B11A264" w14:textId="77777777" w:rsidR="00991C53" w:rsidRPr="00C22F85" w:rsidRDefault="00000000">
      <w:pPr>
        <w:pStyle w:val="ListBullet"/>
        <w:spacing w:after="80"/>
        <w:rPr>
          <w:color w:val="000000" w:themeColor="text1"/>
        </w:rPr>
      </w:pPr>
      <w:r w:rsidRPr="00C22F85">
        <w:rPr>
          <w:color w:val="000000" w:themeColor="text1"/>
        </w:rPr>
        <w:t>Failure to thrive/delayed development (TCM pediatric context): Lu Rong + Ren Shen + Huang Qi + Shu Di Huang (specialist oversight essential).</w:t>
      </w:r>
    </w:p>
    <w:p w14:paraId="2E8FA348" w14:textId="77777777" w:rsidR="00991C53" w:rsidRPr="00C22F85" w:rsidRDefault="00000000">
      <w:pPr>
        <w:pStyle w:val="Heading1"/>
        <w:rPr>
          <w:rFonts w:ascii="Times New Roman" w:hAnsi="Times New Roman" w:cs="Times New Roman"/>
          <w:color w:val="000000" w:themeColor="text1"/>
        </w:rPr>
      </w:pPr>
      <w:r w:rsidRPr="00C22F85">
        <w:rPr>
          <w:rFonts w:ascii="Times New Roman" w:hAnsi="Times New Roman" w:cs="Times New Roman"/>
          <w:color w:val="000000" w:themeColor="text1"/>
        </w:rPr>
        <w:t>Adult doses</w:t>
      </w:r>
    </w:p>
    <w:p w14:paraId="5777C989" w14:textId="4734A02B" w:rsidR="00991C53" w:rsidRPr="00C22F85" w:rsidRDefault="00000000">
      <w:pPr>
        <w:pStyle w:val="ListBullet"/>
        <w:spacing w:after="80"/>
        <w:rPr>
          <w:color w:val="000000" w:themeColor="text1"/>
        </w:rPr>
      </w:pPr>
      <w:r w:rsidRPr="00C22F85">
        <w:rPr>
          <w:color w:val="000000" w:themeColor="text1"/>
        </w:rPr>
        <w:t>Lu Rong (powder/sliced): 1–3 g/day typical in divided doses; some classical ranges 0.6–3 g; use lower end for sensitive constitutions [1</w:t>
      </w:r>
      <w:r w:rsidR="00C22F85">
        <w:rPr>
          <w:color w:val="000000" w:themeColor="text1"/>
        </w:rPr>
        <w:t>-</w:t>
      </w:r>
      <w:r w:rsidRPr="00C22F85">
        <w:rPr>
          <w:color w:val="000000" w:themeColor="text1"/>
        </w:rPr>
        <w:t>3].</w:t>
      </w:r>
    </w:p>
    <w:p w14:paraId="297B7871" w14:textId="2EC1B3A4" w:rsidR="00991C53" w:rsidRPr="00C22F85" w:rsidRDefault="00000000">
      <w:pPr>
        <w:pStyle w:val="ListBullet"/>
        <w:spacing w:after="80"/>
        <w:rPr>
          <w:color w:val="000000" w:themeColor="text1"/>
        </w:rPr>
      </w:pPr>
      <w:r w:rsidRPr="00C22F85">
        <w:rPr>
          <w:color w:val="000000" w:themeColor="text1"/>
        </w:rPr>
        <w:t>Lu Jiao (calcified antler): 9–15 g/day in decoction; weaker yang tonification; can stop bleeding [1</w:t>
      </w:r>
      <w:r w:rsidR="00C22F85">
        <w:rPr>
          <w:color w:val="000000" w:themeColor="text1"/>
        </w:rPr>
        <w:t>-</w:t>
      </w:r>
      <w:r w:rsidRPr="00C22F85">
        <w:rPr>
          <w:color w:val="000000" w:themeColor="text1"/>
        </w:rPr>
        <w:t>3].</w:t>
      </w:r>
    </w:p>
    <w:p w14:paraId="00C86191" w14:textId="479B0E8F" w:rsidR="00991C53" w:rsidRPr="00C22F85" w:rsidRDefault="00000000">
      <w:pPr>
        <w:pStyle w:val="ListBullet"/>
        <w:spacing w:after="80"/>
        <w:rPr>
          <w:color w:val="000000" w:themeColor="text1"/>
        </w:rPr>
      </w:pPr>
      <w:r w:rsidRPr="00C22F85">
        <w:rPr>
          <w:color w:val="000000" w:themeColor="text1"/>
        </w:rPr>
        <w:t>Lu Jiao Jiao (gelatin): 5–10 g/day melted into warm water/wine or the strained decoction; emphasizes Blood/essence/uterine bleeding due to deficiency cold [1</w:t>
      </w:r>
      <w:r w:rsidR="00C22F85">
        <w:rPr>
          <w:color w:val="000000" w:themeColor="text1"/>
        </w:rPr>
        <w:t>-</w:t>
      </w:r>
      <w:r w:rsidRPr="00C22F85">
        <w:rPr>
          <w:color w:val="000000" w:themeColor="text1"/>
        </w:rPr>
        <w:t>3].</w:t>
      </w:r>
    </w:p>
    <w:p w14:paraId="2253BB57" w14:textId="520773FF" w:rsidR="00991C53" w:rsidRPr="00C22F85" w:rsidRDefault="00000000">
      <w:pPr>
        <w:pStyle w:val="ListBullet"/>
        <w:spacing w:after="80"/>
        <w:rPr>
          <w:color w:val="000000" w:themeColor="text1"/>
        </w:rPr>
      </w:pPr>
      <w:r w:rsidRPr="00C22F85">
        <w:rPr>
          <w:color w:val="000000" w:themeColor="text1"/>
        </w:rPr>
        <w:t>Lu Jiao Shuang: 1.5–3 g/day (powder) where used; astringing/stop leakage focus [2</w:t>
      </w:r>
      <w:r w:rsidR="00C22F85">
        <w:rPr>
          <w:color w:val="000000" w:themeColor="text1"/>
        </w:rPr>
        <w:t>-</w:t>
      </w:r>
      <w:r w:rsidRPr="00C22F85">
        <w:rPr>
          <w:color w:val="000000" w:themeColor="text1"/>
        </w:rPr>
        <w:t>3].</w:t>
      </w:r>
    </w:p>
    <w:p w14:paraId="0146ACE9" w14:textId="4E286F99" w:rsidR="00991C53" w:rsidRPr="00C22F85" w:rsidRDefault="00000000">
      <w:pPr>
        <w:pStyle w:val="ListBullet"/>
        <w:spacing w:after="80"/>
        <w:rPr>
          <w:color w:val="000000" w:themeColor="text1"/>
        </w:rPr>
      </w:pPr>
      <w:r w:rsidRPr="00C22F85">
        <w:rPr>
          <w:color w:val="000000" w:themeColor="text1"/>
        </w:rPr>
        <w:t>Standardized extracts/capsules: follow label; products vary by species, part and extraction; ensure reputable sourcing and testing [5</w:t>
      </w:r>
      <w:r w:rsidR="00C22F85">
        <w:rPr>
          <w:color w:val="000000" w:themeColor="text1"/>
        </w:rPr>
        <w:t>-</w:t>
      </w:r>
      <w:r w:rsidRPr="00C22F85">
        <w:rPr>
          <w:color w:val="000000" w:themeColor="text1"/>
        </w:rPr>
        <w:t>11].</w:t>
      </w:r>
    </w:p>
    <w:p w14:paraId="0F641D62" w14:textId="77777777" w:rsidR="00991C53" w:rsidRPr="00C22F85" w:rsidRDefault="00000000">
      <w:pPr>
        <w:pStyle w:val="Heading1"/>
        <w:rPr>
          <w:rFonts w:ascii="Times New Roman" w:hAnsi="Times New Roman" w:cs="Times New Roman"/>
          <w:color w:val="000000" w:themeColor="text1"/>
        </w:rPr>
      </w:pPr>
      <w:r w:rsidRPr="00C22F85">
        <w:rPr>
          <w:rFonts w:ascii="Times New Roman" w:hAnsi="Times New Roman" w:cs="Times New Roman"/>
          <w:color w:val="000000" w:themeColor="text1"/>
        </w:rPr>
        <w:t>Safety, interactions, quality</w:t>
      </w:r>
    </w:p>
    <w:p w14:paraId="0EC7F350" w14:textId="70807C7A" w:rsidR="00991C53" w:rsidRPr="00C22F85" w:rsidRDefault="00000000">
      <w:pPr>
        <w:pStyle w:val="ListBullet"/>
        <w:spacing w:after="80"/>
        <w:rPr>
          <w:color w:val="000000" w:themeColor="text1"/>
        </w:rPr>
      </w:pPr>
      <w:r w:rsidRPr="00C22F85">
        <w:rPr>
          <w:color w:val="000000" w:themeColor="text1"/>
        </w:rPr>
        <w:t>Contraindications: not for Heat from excess or Yin‑deficient Fire, phlegm‑heat cough, or blazing Stomach Fire; avoid in acute infections/fever [1</w:t>
      </w:r>
      <w:r w:rsidR="00C22F85">
        <w:rPr>
          <w:color w:val="000000" w:themeColor="text1"/>
        </w:rPr>
        <w:t>-</w:t>
      </w:r>
      <w:r w:rsidRPr="00C22F85">
        <w:rPr>
          <w:color w:val="000000" w:themeColor="text1"/>
        </w:rPr>
        <w:t>3].</w:t>
      </w:r>
    </w:p>
    <w:p w14:paraId="27CDFBF6" w14:textId="49E6BA41" w:rsidR="00991C53" w:rsidRPr="00C22F85" w:rsidRDefault="00000000">
      <w:pPr>
        <w:pStyle w:val="ListBullet"/>
        <w:spacing w:after="80"/>
        <w:rPr>
          <w:color w:val="000000" w:themeColor="text1"/>
        </w:rPr>
      </w:pPr>
      <w:r w:rsidRPr="00C22F85">
        <w:rPr>
          <w:color w:val="000000" w:themeColor="text1"/>
        </w:rPr>
        <w:t>Hypertension or stimulatory sensitivity: monitor as warming tonics may agitate if pattern is mis‑matched (true Liver yang rising/Heat) [1</w:t>
      </w:r>
      <w:r w:rsidR="00C22F85">
        <w:rPr>
          <w:color w:val="000000" w:themeColor="text1"/>
        </w:rPr>
        <w:t>-</w:t>
      </w:r>
      <w:r w:rsidRPr="00C22F85">
        <w:rPr>
          <w:color w:val="000000" w:themeColor="text1"/>
        </w:rPr>
        <w:t>3].</w:t>
      </w:r>
    </w:p>
    <w:p w14:paraId="2447D32D" w14:textId="13781CB7" w:rsidR="00991C53" w:rsidRPr="00C22F85" w:rsidRDefault="00000000">
      <w:pPr>
        <w:pStyle w:val="ListBullet"/>
        <w:spacing w:after="80"/>
        <w:rPr>
          <w:color w:val="000000" w:themeColor="text1"/>
        </w:rPr>
      </w:pPr>
      <w:r w:rsidRPr="00C22F85">
        <w:rPr>
          <w:color w:val="000000" w:themeColor="text1"/>
        </w:rPr>
        <w:t>Hormone‑sensitive conditions and sport: deer velvet may contain IGF‑1like immunoreactivity; clinical significance of oral IGF‑1 is uncertain, but athletes should review anti‑doping rules; individuals with hormone‑sensitive cancers or BPH should seek medical advice [10</w:t>
      </w:r>
      <w:r w:rsidR="00C22F85">
        <w:rPr>
          <w:color w:val="000000" w:themeColor="text1"/>
        </w:rPr>
        <w:t>-</w:t>
      </w:r>
      <w:r w:rsidRPr="00C22F85">
        <w:rPr>
          <w:color w:val="000000" w:themeColor="text1"/>
        </w:rPr>
        <w:t>11].</w:t>
      </w:r>
    </w:p>
    <w:p w14:paraId="727D31C6" w14:textId="521B00CF" w:rsidR="00991C53" w:rsidRPr="00C22F85" w:rsidRDefault="00000000">
      <w:pPr>
        <w:pStyle w:val="ListBullet"/>
        <w:spacing w:after="80"/>
        <w:rPr>
          <w:color w:val="000000" w:themeColor="text1"/>
        </w:rPr>
      </w:pPr>
      <w:r w:rsidRPr="00C22F85">
        <w:rPr>
          <w:color w:val="000000" w:themeColor="text1"/>
        </w:rPr>
        <w:lastRenderedPageBreak/>
        <w:t>Adulteration/contaminants: verify species and farm origin; ensure testing for heavy metals, microbial contamination and prion‑related risks per local guidance; procure from GMP suppliers [5</w:t>
      </w:r>
      <w:r w:rsidR="00C22F85">
        <w:rPr>
          <w:color w:val="000000" w:themeColor="text1"/>
        </w:rPr>
        <w:t>-</w:t>
      </w:r>
      <w:r w:rsidRPr="00C22F85">
        <w:rPr>
          <w:color w:val="000000" w:themeColor="text1"/>
        </w:rPr>
        <w:t>11].</w:t>
      </w:r>
    </w:p>
    <w:p w14:paraId="47EB5D42" w14:textId="72091F91" w:rsidR="00991C53" w:rsidRPr="00C22F85" w:rsidRDefault="00000000">
      <w:pPr>
        <w:pStyle w:val="ListBullet"/>
        <w:spacing w:after="80"/>
        <w:rPr>
          <w:color w:val="000000" w:themeColor="text1"/>
        </w:rPr>
      </w:pPr>
      <w:r w:rsidRPr="00C22F85">
        <w:rPr>
          <w:color w:val="000000" w:themeColor="text1"/>
        </w:rPr>
        <w:t>Pregnancy/lactation: generally avoided unless prescribed by experienced clinicians [1</w:t>
      </w:r>
      <w:r w:rsidR="00C22F85">
        <w:rPr>
          <w:color w:val="000000" w:themeColor="text1"/>
        </w:rPr>
        <w:t>-</w:t>
      </w:r>
      <w:r w:rsidRPr="00C22F85">
        <w:rPr>
          <w:color w:val="000000" w:themeColor="text1"/>
        </w:rPr>
        <w:t>3].</w:t>
      </w:r>
    </w:p>
    <w:p w14:paraId="2B658F36" w14:textId="66703017" w:rsidR="00991C53" w:rsidRPr="00C22F85" w:rsidRDefault="00000000">
      <w:pPr>
        <w:pStyle w:val="ListBullet"/>
        <w:spacing w:after="80"/>
        <w:rPr>
          <w:color w:val="000000" w:themeColor="text1"/>
        </w:rPr>
      </w:pPr>
      <w:r w:rsidRPr="00C22F85">
        <w:rPr>
          <w:color w:val="000000" w:themeColor="text1"/>
        </w:rPr>
        <w:t>Drug interactions: theoretical additivity with other tonics/stimulants; monitor with antihypertensives, anticoagulants, and in endocrine therapy settings [9</w:t>
      </w:r>
      <w:r w:rsidR="00C22F85">
        <w:rPr>
          <w:color w:val="000000" w:themeColor="text1"/>
        </w:rPr>
        <w:t>-</w:t>
      </w:r>
      <w:r w:rsidRPr="00C22F85">
        <w:rPr>
          <w:color w:val="000000" w:themeColor="text1"/>
        </w:rPr>
        <w:t>11].</w:t>
      </w:r>
    </w:p>
    <w:p w14:paraId="7233C31C" w14:textId="77777777" w:rsidR="00991C53" w:rsidRPr="00C22F85" w:rsidRDefault="00000000">
      <w:pPr>
        <w:pStyle w:val="Heading1"/>
        <w:rPr>
          <w:rFonts w:ascii="Times New Roman" w:hAnsi="Times New Roman" w:cs="Times New Roman"/>
          <w:color w:val="000000" w:themeColor="text1"/>
        </w:rPr>
      </w:pPr>
      <w:r w:rsidRPr="00C22F85">
        <w:rPr>
          <w:rFonts w:ascii="Times New Roman" w:hAnsi="Times New Roman" w:cs="Times New Roman"/>
          <w:color w:val="000000" w:themeColor="text1"/>
        </w:rPr>
        <w:t>Quick reference (clinical talking points)</w:t>
      </w:r>
    </w:p>
    <w:p w14:paraId="46D107BA" w14:textId="30DA7B7E" w:rsidR="00991C53" w:rsidRPr="00C22F85" w:rsidRDefault="00000000">
      <w:pPr>
        <w:pStyle w:val="ListBullet"/>
        <w:spacing w:after="80"/>
        <w:rPr>
          <w:color w:val="000000" w:themeColor="text1"/>
        </w:rPr>
      </w:pPr>
      <w:r w:rsidRPr="00C22F85">
        <w:rPr>
          <w:color w:val="000000" w:themeColor="text1"/>
        </w:rPr>
        <w:t>Warm, sweet‑salty yang tonic that strongly tonifies Kidney yang, augments essence/Blood, and strengthens sinews and bones; channels KD/LV [1</w:t>
      </w:r>
      <w:r w:rsidR="00C22F85">
        <w:rPr>
          <w:color w:val="000000" w:themeColor="text1"/>
        </w:rPr>
        <w:t>-</w:t>
      </w:r>
      <w:r w:rsidRPr="00C22F85">
        <w:rPr>
          <w:color w:val="000000" w:themeColor="text1"/>
        </w:rPr>
        <w:t>3].</w:t>
      </w:r>
    </w:p>
    <w:p w14:paraId="5C223C77" w14:textId="14BEE923" w:rsidR="00991C53" w:rsidRPr="00C22F85" w:rsidRDefault="00000000">
      <w:pPr>
        <w:pStyle w:val="ListBullet"/>
        <w:spacing w:after="80"/>
        <w:rPr>
          <w:color w:val="000000" w:themeColor="text1"/>
        </w:rPr>
      </w:pPr>
      <w:r w:rsidRPr="00C22F85">
        <w:rPr>
          <w:color w:val="000000" w:themeColor="text1"/>
        </w:rPr>
        <w:t>Choose form by goal: Lu Rong (yang/essence) → strongest; Lu Jiao Jiao → nourish Blood/stop bleeding; Lu Jiao → weaker yang + stop bleeding; Lu Jiao Shuang → astringe leakage [1</w:t>
      </w:r>
      <w:r w:rsidR="00C22F85">
        <w:rPr>
          <w:color w:val="000000" w:themeColor="text1"/>
        </w:rPr>
        <w:t>-</w:t>
      </w:r>
      <w:r w:rsidRPr="00C22F85">
        <w:rPr>
          <w:color w:val="000000" w:themeColor="text1"/>
        </w:rPr>
        <w:t>3].</w:t>
      </w:r>
    </w:p>
    <w:p w14:paraId="28768F87" w14:textId="309C7FE0" w:rsidR="00991C53" w:rsidRPr="00C22F85" w:rsidRDefault="00000000">
      <w:pPr>
        <w:pStyle w:val="ListBullet"/>
        <w:spacing w:after="80"/>
        <w:rPr>
          <w:color w:val="000000" w:themeColor="text1"/>
        </w:rPr>
      </w:pPr>
      <w:r w:rsidRPr="00C22F85">
        <w:rPr>
          <w:color w:val="000000" w:themeColor="text1"/>
        </w:rPr>
        <w:t>Evidence: promising preclinical osteogenic, hematopoietic and anti‑inflammatory signals; human data are limited or formula‑level—use pattern‑guided and monitor outcomes [5</w:t>
      </w:r>
      <w:r w:rsidR="00C22F85">
        <w:rPr>
          <w:color w:val="000000" w:themeColor="text1"/>
        </w:rPr>
        <w:t>-</w:t>
      </w:r>
      <w:r w:rsidRPr="00C22F85">
        <w:rPr>
          <w:color w:val="000000" w:themeColor="text1"/>
        </w:rPr>
        <w:t>11].</w:t>
      </w:r>
    </w:p>
    <w:p w14:paraId="676CEFE7" w14:textId="77777777" w:rsidR="00991C53" w:rsidRPr="00C22F85" w:rsidRDefault="00000000">
      <w:pPr>
        <w:pStyle w:val="Heading1"/>
        <w:rPr>
          <w:rFonts w:ascii="Times New Roman" w:hAnsi="Times New Roman" w:cs="Times New Roman"/>
          <w:color w:val="000000" w:themeColor="text1"/>
        </w:rPr>
      </w:pPr>
      <w:r w:rsidRPr="00C22F85">
        <w:rPr>
          <w:rFonts w:ascii="Times New Roman" w:hAnsi="Times New Roman" w:cs="Times New Roman"/>
          <w:color w:val="000000" w:themeColor="text1"/>
        </w:rPr>
        <w:t>References</w:t>
      </w:r>
    </w:p>
    <w:p w14:paraId="593C6428" w14:textId="15D360E2" w:rsidR="00991C53" w:rsidRPr="00C22F85" w:rsidRDefault="00000000">
      <w:pPr>
        <w:pStyle w:val="ListNumber"/>
        <w:spacing w:after="40"/>
        <w:rPr>
          <w:color w:val="000000" w:themeColor="text1"/>
        </w:rPr>
      </w:pPr>
      <w:r w:rsidRPr="00C22F85">
        <w:rPr>
          <w:color w:val="000000" w:themeColor="text1"/>
        </w:rPr>
        <w:t xml:space="preserve">Bensky D, et al. Chinese Herbal Medicine: Materia Medica (3rd ed.). Lu Rong, Lu Jiao, Lu Jiao </w:t>
      </w:r>
      <w:proofErr w:type="spellStart"/>
      <w:r w:rsidRPr="00C22F85">
        <w:rPr>
          <w:color w:val="000000" w:themeColor="text1"/>
        </w:rPr>
        <w:t>Jiao</w:t>
      </w:r>
      <w:proofErr w:type="spellEnd"/>
      <w:r w:rsidRPr="00C22F85">
        <w:rPr>
          <w:color w:val="000000" w:themeColor="text1"/>
        </w:rPr>
        <w:t xml:space="preserve"> entries actions/indications, dosage, processing.</w:t>
      </w:r>
    </w:p>
    <w:p w14:paraId="7CDB3A4E" w14:textId="4A604071" w:rsidR="00991C53" w:rsidRPr="00C22F85" w:rsidRDefault="00000000">
      <w:pPr>
        <w:pStyle w:val="ListNumber"/>
        <w:spacing w:after="40"/>
        <w:rPr>
          <w:color w:val="000000" w:themeColor="text1"/>
        </w:rPr>
      </w:pPr>
      <w:r w:rsidRPr="00C22F85">
        <w:rPr>
          <w:color w:val="000000" w:themeColor="text1"/>
        </w:rPr>
        <w:t>YinYangHouse. Lu Rong (Deer Antler Velvet) category (Tonify Yang), channels (KD/LV), properties (warm, sweet/salty), dosage and combinations. Accessed 2025.</w:t>
      </w:r>
    </w:p>
    <w:p w14:paraId="0158B222" w14:textId="2DEC44A5" w:rsidR="00991C53" w:rsidRPr="00C22F85" w:rsidRDefault="00000000">
      <w:pPr>
        <w:pStyle w:val="ListNumber"/>
        <w:spacing w:after="40"/>
        <w:rPr>
          <w:color w:val="000000" w:themeColor="text1"/>
        </w:rPr>
      </w:pPr>
      <w:r w:rsidRPr="00C22F85">
        <w:rPr>
          <w:color w:val="000000" w:themeColor="text1"/>
        </w:rPr>
        <w:t>Asante Academy. Deer Antler Velvet (Lu Rong) functions, indications (yang/essence), preparation tips (powder/late addition), related materials. 2021.</w:t>
      </w:r>
    </w:p>
    <w:p w14:paraId="42B67621" w14:textId="1093491D" w:rsidR="00991C53" w:rsidRPr="00C22F85" w:rsidRDefault="00000000">
      <w:pPr>
        <w:pStyle w:val="ListNumber"/>
        <w:spacing w:after="40"/>
        <w:rPr>
          <w:color w:val="000000" w:themeColor="text1"/>
        </w:rPr>
      </w:pPr>
      <w:r w:rsidRPr="00C22F85">
        <w:rPr>
          <w:color w:val="000000" w:themeColor="text1"/>
        </w:rPr>
        <w:t>Chen JK &amp; Chen TT. Chinese Medical Herbology and Pharmacology deer antler materials differentiation and clinical indications.</w:t>
      </w:r>
    </w:p>
    <w:p w14:paraId="6CDE972B" w14:textId="4275AB0E" w:rsidR="00991C53" w:rsidRPr="00C22F85" w:rsidRDefault="00000000">
      <w:pPr>
        <w:pStyle w:val="ListNumber"/>
        <w:spacing w:after="40"/>
        <w:rPr>
          <w:color w:val="000000" w:themeColor="text1"/>
        </w:rPr>
      </w:pPr>
      <w:r w:rsidRPr="00C22F85">
        <w:rPr>
          <w:color w:val="000000" w:themeColor="text1"/>
        </w:rPr>
        <w:t>MSKCC Integrative Medicine. Deer Velvet overview of evidence and safety (OA, performance, endocrine cautions). Updated 2020–2024.</w:t>
      </w:r>
    </w:p>
    <w:p w14:paraId="325A475B" w14:textId="7BB8C31E" w:rsidR="00991C53" w:rsidRPr="00C22F85" w:rsidRDefault="00000000">
      <w:pPr>
        <w:pStyle w:val="ListNumber"/>
        <w:spacing w:after="40"/>
        <w:rPr>
          <w:color w:val="000000" w:themeColor="text1"/>
        </w:rPr>
      </w:pPr>
      <w:r w:rsidRPr="00C22F85">
        <w:rPr>
          <w:color w:val="000000" w:themeColor="text1"/>
        </w:rPr>
        <w:t>Suttie JM, et al. Deer Antler Velvet: A Review of Composition and Pharmacology osteogenic, hematopoietic and endocrine aspects. 2008–2012.</w:t>
      </w:r>
    </w:p>
    <w:p w14:paraId="4C7035C4" w14:textId="77777777" w:rsidR="00991C53" w:rsidRPr="00C22F85" w:rsidRDefault="00000000">
      <w:pPr>
        <w:pStyle w:val="ListNumber"/>
        <w:spacing w:after="40"/>
        <w:rPr>
          <w:color w:val="000000" w:themeColor="text1"/>
        </w:rPr>
      </w:pPr>
      <w:r w:rsidRPr="00C22F85">
        <w:rPr>
          <w:color w:val="000000" w:themeColor="text1"/>
        </w:rPr>
        <w:t>Sunwoo HH, et al. Biological and clinical effects of elk/deer velvet extracts: preclinical and pilot human data. 2012–2016.</w:t>
      </w:r>
    </w:p>
    <w:p w14:paraId="07CB7387" w14:textId="77777777" w:rsidR="00991C53" w:rsidRPr="00C22F85" w:rsidRDefault="00000000">
      <w:pPr>
        <w:pStyle w:val="ListNumber"/>
        <w:spacing w:after="40"/>
        <w:rPr>
          <w:color w:val="000000" w:themeColor="text1"/>
        </w:rPr>
      </w:pPr>
      <w:r w:rsidRPr="00C22F85">
        <w:rPr>
          <w:color w:val="000000" w:themeColor="text1"/>
        </w:rPr>
        <w:t>Zhao R, et al. Chondroprotective and osteogenic effects of deer antler peptides/glycosaminoglycans in models. 2014–2023.</w:t>
      </w:r>
    </w:p>
    <w:p w14:paraId="231BB4EC" w14:textId="5EA9453D" w:rsidR="00991C53" w:rsidRPr="00C22F85" w:rsidRDefault="00000000">
      <w:pPr>
        <w:pStyle w:val="ListNumber"/>
        <w:spacing w:after="40"/>
        <w:rPr>
          <w:color w:val="000000" w:themeColor="text1"/>
        </w:rPr>
      </w:pPr>
      <w:r w:rsidRPr="00C22F85">
        <w:rPr>
          <w:color w:val="000000" w:themeColor="text1"/>
        </w:rPr>
        <w:t xml:space="preserve">Park SY, et al. Neurotrophic and anti‑inflammatory activities of deer antler </w:t>
      </w:r>
      <w:proofErr w:type="gramStart"/>
      <w:r w:rsidRPr="00C22F85">
        <w:rPr>
          <w:color w:val="000000" w:themeColor="text1"/>
        </w:rPr>
        <w:t>extracts</w:t>
      </w:r>
      <w:proofErr w:type="gramEnd"/>
      <w:r w:rsidRPr="00C22F85">
        <w:rPr>
          <w:color w:val="000000" w:themeColor="text1"/>
        </w:rPr>
        <w:t xml:space="preserve"> experimental studies. 2013–2021.</w:t>
      </w:r>
    </w:p>
    <w:p w14:paraId="78F88205" w14:textId="33E42817" w:rsidR="00991C53" w:rsidRPr="00C22F85" w:rsidRDefault="00000000">
      <w:pPr>
        <w:pStyle w:val="ListNumber"/>
        <w:spacing w:after="40"/>
        <w:rPr>
          <w:color w:val="000000" w:themeColor="text1"/>
        </w:rPr>
      </w:pPr>
      <w:r w:rsidRPr="00C22F85">
        <w:rPr>
          <w:color w:val="000000" w:themeColor="text1"/>
        </w:rPr>
        <w:t>Cochrane/independent reviews on velvet antler for osteoarthritis and performance evidence limited/</w:t>
      </w:r>
      <w:proofErr w:type="gramStart"/>
      <w:r w:rsidRPr="00C22F85">
        <w:rPr>
          <w:color w:val="000000" w:themeColor="text1"/>
        </w:rPr>
        <w:t>inconclusive;</w:t>
      </w:r>
      <w:proofErr w:type="gramEnd"/>
      <w:r w:rsidRPr="00C22F85">
        <w:rPr>
          <w:color w:val="000000" w:themeColor="text1"/>
        </w:rPr>
        <w:t xml:space="preserve"> heterogeneity. 2004–2015.</w:t>
      </w:r>
    </w:p>
    <w:p w14:paraId="70A0F42C" w14:textId="3CC6A127" w:rsidR="00991C53" w:rsidRDefault="00000000">
      <w:pPr>
        <w:pStyle w:val="ListNumber"/>
        <w:spacing w:after="40"/>
        <w:rPr>
          <w:color w:val="000000" w:themeColor="text1"/>
        </w:rPr>
      </w:pPr>
      <w:r w:rsidRPr="00C22F85">
        <w:rPr>
          <w:color w:val="000000" w:themeColor="text1"/>
        </w:rPr>
        <w:t>USADA/WADA advisories regarding deer antler sprays and IGF‑1anti‑doping considerations; oral efficacy uncertain. 2013–2022.</w:t>
      </w:r>
    </w:p>
    <w:p w14:paraId="2BD99A3A" w14:textId="18D7795E" w:rsidR="00C22F85" w:rsidRPr="00C22F85" w:rsidRDefault="00C22F85">
      <w:pPr>
        <w:pStyle w:val="ListNumber"/>
        <w:spacing w:after="40"/>
        <w:rPr>
          <w:color w:val="000000" w:themeColor="text1"/>
        </w:rPr>
      </w:pPr>
      <w:r w:rsidRPr="00C22F85">
        <w:rPr>
          <w:color w:val="1B1B1B"/>
          <w:shd w:val="clear" w:color="auto" w:fill="FFFFFF"/>
        </w:rPr>
        <w:t xml:space="preserve">Xia P, Liu D, Jiao Y, Wang Z, Chen X, Zheng S, Fang J, Hao L. Health Effects of Peptides Extracted from Deer Antler. Nutrients. 2022 Oct 8;14(19):4183. </w:t>
      </w:r>
      <w:proofErr w:type="spellStart"/>
      <w:r w:rsidRPr="00C22F85">
        <w:rPr>
          <w:color w:val="1B1B1B"/>
          <w:shd w:val="clear" w:color="auto" w:fill="FFFFFF"/>
        </w:rPr>
        <w:t>doi</w:t>
      </w:r>
      <w:proofErr w:type="spellEnd"/>
      <w:r w:rsidRPr="00C22F85">
        <w:rPr>
          <w:color w:val="1B1B1B"/>
          <w:shd w:val="clear" w:color="auto" w:fill="FFFFFF"/>
        </w:rPr>
        <w:t>: 10.3390/nu14194183. PMID: 36235835; PMCID: PMC9572057.</w:t>
      </w:r>
    </w:p>
    <w:sectPr w:rsidR="00C22F85" w:rsidRPr="00C22F8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2F349C"/>
    <w:multiLevelType w:val="multilevel"/>
    <w:tmpl w:val="ECAAE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997DF5"/>
    <w:multiLevelType w:val="multilevel"/>
    <w:tmpl w:val="03FA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3695059">
    <w:abstractNumId w:val="8"/>
  </w:num>
  <w:num w:numId="2" w16cid:durableId="1041905861">
    <w:abstractNumId w:val="6"/>
  </w:num>
  <w:num w:numId="3" w16cid:durableId="325018225">
    <w:abstractNumId w:val="5"/>
  </w:num>
  <w:num w:numId="4" w16cid:durableId="79061534">
    <w:abstractNumId w:val="4"/>
  </w:num>
  <w:num w:numId="5" w16cid:durableId="326790696">
    <w:abstractNumId w:val="7"/>
  </w:num>
  <w:num w:numId="6" w16cid:durableId="1987465478">
    <w:abstractNumId w:val="3"/>
  </w:num>
  <w:num w:numId="7" w16cid:durableId="289438496">
    <w:abstractNumId w:val="2"/>
  </w:num>
  <w:num w:numId="8" w16cid:durableId="213587505">
    <w:abstractNumId w:val="1"/>
  </w:num>
  <w:num w:numId="9" w16cid:durableId="157698652">
    <w:abstractNumId w:val="0"/>
  </w:num>
  <w:num w:numId="10" w16cid:durableId="1066536904">
    <w:abstractNumId w:val="9"/>
  </w:num>
  <w:num w:numId="11" w16cid:durableId="754277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E2DF3"/>
    <w:rsid w:val="00991C53"/>
    <w:rsid w:val="00AA1D8D"/>
    <w:rsid w:val="00B47730"/>
    <w:rsid w:val="00C22F85"/>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098B19"/>
  <w14:defaultImageDpi w14:val="300"/>
  <w15:docId w15:val="{03DC6C12-D032-9149-AAD9-2C0A88A3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F85"/>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286pc">
    <w:name w:val="t286pc"/>
    <w:basedOn w:val="DefaultParagraphFont"/>
    <w:rsid w:val="00C22F85"/>
  </w:style>
  <w:style w:type="character" w:customStyle="1" w:styleId="apple-converted-space">
    <w:name w:val="apple-converted-space"/>
    <w:basedOn w:val="DefaultParagraphFont"/>
    <w:rsid w:val="00C22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1372</Words>
  <Characters>7823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Jing Liu</cp:lastModifiedBy>
  <cp:revision>2</cp:revision>
  <dcterms:created xsi:type="dcterms:W3CDTF">2025-09-03T06:26:00Z</dcterms:created>
  <dcterms:modified xsi:type="dcterms:W3CDTF">2025-09-03T06:26:00Z</dcterms:modified>
  <cp:category/>
</cp:coreProperties>
</file>